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292EE" w14:textId="77777777" w:rsidR="00627FB1" w:rsidRDefault="00627FB1" w:rsidP="006E32BF">
      <w:pPr>
        <w:shd w:val="clear" w:color="auto" w:fill="FFFFFF"/>
        <w:ind w:left="4536"/>
        <w:jc w:val="right"/>
        <w:rPr>
          <w:rFonts w:ascii="Arial Narrow" w:hAnsi="Arial Narrow" w:cs="Arial"/>
          <w:b/>
          <w:bCs/>
          <w:smallCaps/>
          <w:spacing w:val="42"/>
          <w:sz w:val="24"/>
          <w:szCs w:val="24"/>
        </w:rPr>
      </w:pPr>
      <w:r>
        <w:rPr>
          <w:rFonts w:ascii="Arial Narrow" w:hAnsi="Arial Narrow" w:cs="Arial"/>
          <w:b/>
          <w:bCs/>
          <w:smallCaps/>
          <w:spacing w:val="42"/>
          <w:sz w:val="24"/>
          <w:szCs w:val="24"/>
        </w:rPr>
        <w:t>УТВЕРЖДЕНО</w:t>
      </w:r>
    </w:p>
    <w:p w14:paraId="78FB9185" w14:textId="6DD8B44C" w:rsidR="00627FB1" w:rsidRDefault="004F372B" w:rsidP="006E32BF">
      <w:pPr>
        <w:shd w:val="clear" w:color="auto" w:fill="FFFFFF"/>
        <w:ind w:left="4536"/>
        <w:jc w:val="right"/>
        <w:rPr>
          <w:rFonts w:ascii="Arial Narrow" w:hAnsi="Arial Narrow" w:cs="Arial"/>
          <w:b/>
          <w:bCs/>
          <w:smallCaps/>
          <w:spacing w:val="42"/>
          <w:sz w:val="24"/>
          <w:szCs w:val="24"/>
        </w:rPr>
      </w:pPr>
      <w:r>
        <w:rPr>
          <w:rFonts w:ascii="Arial Narrow" w:hAnsi="Arial Narrow" w:cs="Arial"/>
          <w:b/>
          <w:bCs/>
          <w:smallCaps/>
          <w:spacing w:val="42"/>
          <w:sz w:val="24"/>
          <w:szCs w:val="24"/>
        </w:rPr>
        <w:t>Советом Ассоциации</w:t>
      </w:r>
      <w:r w:rsidR="00627FB1">
        <w:rPr>
          <w:rFonts w:ascii="Arial Narrow" w:hAnsi="Arial Narrow" w:cs="Arial"/>
          <w:b/>
          <w:bCs/>
          <w:smallCaps/>
          <w:spacing w:val="42"/>
          <w:sz w:val="24"/>
          <w:szCs w:val="24"/>
        </w:rPr>
        <w:t xml:space="preserve">  </w:t>
      </w:r>
    </w:p>
    <w:p w14:paraId="660A8C15" w14:textId="0AD6E584" w:rsidR="00627FB1" w:rsidRDefault="00627FB1" w:rsidP="006E32BF">
      <w:pPr>
        <w:shd w:val="clear" w:color="auto" w:fill="FFFFFF"/>
        <w:ind w:left="4536"/>
        <w:jc w:val="right"/>
        <w:rPr>
          <w:rFonts w:ascii="Arial Narrow" w:hAnsi="Arial Narrow" w:cs="Arial"/>
          <w:b/>
          <w:bCs/>
          <w:smallCaps/>
          <w:spacing w:val="42"/>
          <w:sz w:val="24"/>
          <w:szCs w:val="24"/>
        </w:rPr>
      </w:pPr>
      <w:r>
        <w:rPr>
          <w:rFonts w:ascii="Arial Narrow" w:hAnsi="Arial Narrow" w:cs="Arial"/>
          <w:b/>
          <w:bCs/>
          <w:smallCaps/>
          <w:spacing w:val="42"/>
          <w:sz w:val="24"/>
          <w:szCs w:val="24"/>
        </w:rPr>
        <w:t>Протокол №</w:t>
      </w:r>
      <w:r w:rsidR="006E32BF">
        <w:rPr>
          <w:rFonts w:ascii="Arial Narrow" w:hAnsi="Arial Narrow" w:cs="Arial"/>
          <w:b/>
          <w:bCs/>
          <w:smallCaps/>
          <w:spacing w:val="42"/>
          <w:sz w:val="24"/>
          <w:szCs w:val="24"/>
        </w:rPr>
        <w:t xml:space="preserve"> </w:t>
      </w:r>
      <w:r w:rsidR="004F372B">
        <w:rPr>
          <w:rFonts w:ascii="Arial Narrow" w:hAnsi="Arial Narrow" w:cs="Arial"/>
          <w:b/>
          <w:bCs/>
          <w:smallCaps/>
          <w:spacing w:val="42"/>
          <w:sz w:val="24"/>
          <w:szCs w:val="24"/>
        </w:rPr>
        <w:t>5С от «0</w:t>
      </w:r>
      <w:r>
        <w:rPr>
          <w:rFonts w:ascii="Arial Narrow" w:hAnsi="Arial Narrow" w:cs="Arial"/>
          <w:b/>
          <w:bCs/>
          <w:smallCaps/>
          <w:spacing w:val="42"/>
          <w:sz w:val="24"/>
          <w:szCs w:val="24"/>
        </w:rPr>
        <w:t>4» апреля 2021г.</w:t>
      </w:r>
      <w:bookmarkStart w:id="0" w:name="_GoBack"/>
      <w:bookmarkEnd w:id="0"/>
    </w:p>
    <w:p w14:paraId="058B2D56" w14:textId="77777777" w:rsidR="00F0701B" w:rsidRDefault="00F0701B" w:rsidP="00F0701B">
      <w:pPr>
        <w:shd w:val="clear" w:color="auto" w:fill="FFFFFF"/>
        <w:spacing w:line="360" w:lineRule="auto"/>
        <w:ind w:left="6095"/>
        <w:rPr>
          <w:rFonts w:ascii="Arial Narrow" w:hAnsi="Arial Narrow" w:cs="Arial"/>
          <w:b/>
          <w:bCs/>
          <w:smallCaps/>
          <w:spacing w:val="42"/>
          <w:sz w:val="24"/>
          <w:szCs w:val="24"/>
        </w:rPr>
      </w:pPr>
    </w:p>
    <w:p w14:paraId="0355D48B" w14:textId="77777777" w:rsidR="006E32BF" w:rsidRDefault="006E32BF" w:rsidP="006E32BF">
      <w:pPr>
        <w:shd w:val="clear" w:color="auto" w:fill="FFFFFF"/>
        <w:spacing w:line="360" w:lineRule="auto"/>
        <w:ind w:left="6095"/>
        <w:jc w:val="right"/>
        <w:rPr>
          <w:rFonts w:ascii="Arial Narrow" w:hAnsi="Arial Narrow" w:cs="Arial"/>
          <w:b/>
          <w:bCs/>
          <w:smallCaps/>
          <w:spacing w:val="42"/>
          <w:sz w:val="24"/>
          <w:szCs w:val="24"/>
        </w:rPr>
      </w:pPr>
    </w:p>
    <w:tbl>
      <w:tblPr>
        <w:tblStyle w:val="a5"/>
        <w:tblpPr w:leftFromText="180" w:rightFromText="180" w:vertAnchor="page" w:horzAnchor="margin" w:tblpY="3879"/>
        <w:tblW w:w="9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2"/>
      </w:tblGrid>
      <w:tr w:rsidR="006E32BF" w14:paraId="6E1F261F" w14:textId="77777777" w:rsidTr="006E32BF">
        <w:trPr>
          <w:trHeight w:val="845"/>
        </w:trPr>
        <w:tc>
          <w:tcPr>
            <w:tcW w:w="9502" w:type="dxa"/>
          </w:tcPr>
          <w:p w14:paraId="3AC1FAEA" w14:textId="77777777" w:rsidR="006E32BF" w:rsidRPr="00627FB1" w:rsidRDefault="006E32BF" w:rsidP="006E32BF">
            <w:pPr>
              <w:shd w:val="clear" w:color="auto" w:fill="FFFFFF"/>
              <w:spacing w:line="360" w:lineRule="auto"/>
              <w:ind w:left="80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7F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Национальная Ассоциация телекоммуникационных компаний - региональное отраслевое объединение работодателей </w:t>
            </w:r>
          </w:p>
          <w:p w14:paraId="3EC3B7C1" w14:textId="77777777" w:rsidR="006E32BF" w:rsidRDefault="006E32BF" w:rsidP="006E32BF">
            <w:pPr>
              <w:shd w:val="clear" w:color="auto" w:fill="FFFFFF"/>
              <w:spacing w:line="360" w:lineRule="auto"/>
              <w:ind w:left="80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7FB1">
              <w:rPr>
                <w:rFonts w:ascii="Arial" w:hAnsi="Arial" w:cs="Arial"/>
                <w:b/>
                <w:bCs/>
                <w:sz w:val="24"/>
                <w:szCs w:val="24"/>
              </w:rPr>
              <w:t>«Регулирование качества инфокоммуникаций»</w:t>
            </w:r>
          </w:p>
          <w:p w14:paraId="756D2B4C" w14:textId="77777777" w:rsidR="006E32BF" w:rsidRPr="00F0701B" w:rsidRDefault="006E32BF" w:rsidP="006E32BF">
            <w:pPr>
              <w:shd w:val="clear" w:color="auto" w:fill="FFFFFF"/>
              <w:spacing w:line="360" w:lineRule="auto"/>
              <w:ind w:left="80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(НА «РКИ»)</w:t>
            </w:r>
          </w:p>
          <w:p w14:paraId="7822E7AF" w14:textId="77777777" w:rsidR="006E32BF" w:rsidRDefault="006E32BF" w:rsidP="006E32B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403EE3" w14:textId="77777777" w:rsidR="00F0701B" w:rsidRPr="00F0701B" w:rsidRDefault="00F0701B" w:rsidP="00F0701B">
      <w:pPr>
        <w:shd w:val="clear" w:color="auto" w:fill="FFFFFF"/>
        <w:spacing w:before="120" w:line="360" w:lineRule="auto"/>
        <w:ind w:left="6096"/>
        <w:rPr>
          <w:rFonts w:ascii="Arial Narrow" w:hAnsi="Arial Narrow" w:cs="Arial"/>
          <w:b/>
          <w:bCs/>
          <w:smallCaps/>
          <w:spacing w:val="42"/>
          <w:sz w:val="24"/>
          <w:szCs w:val="24"/>
        </w:rPr>
      </w:pPr>
    </w:p>
    <w:p w14:paraId="3AB93E51" w14:textId="77777777" w:rsidR="00F0701B" w:rsidRPr="00F0701B" w:rsidRDefault="00F0701B" w:rsidP="00F0701B">
      <w:pPr>
        <w:shd w:val="clear" w:color="auto" w:fill="FFFFFF"/>
        <w:spacing w:before="120" w:line="360" w:lineRule="auto"/>
        <w:ind w:left="6096"/>
        <w:rPr>
          <w:rFonts w:ascii="Arial Narrow" w:hAnsi="Arial Narrow" w:cs="Arial"/>
          <w:b/>
          <w:bCs/>
          <w:smallCaps/>
          <w:spacing w:val="42"/>
          <w:sz w:val="24"/>
          <w:szCs w:val="24"/>
        </w:rPr>
      </w:pPr>
    </w:p>
    <w:p w14:paraId="0323BD88" w14:textId="2EA92FD2" w:rsidR="00755D2C" w:rsidRPr="00F0701B" w:rsidRDefault="00F0701B" w:rsidP="004E5516">
      <w:pPr>
        <w:shd w:val="clear" w:color="auto" w:fill="FFFFFF"/>
        <w:spacing w:before="120" w:line="360" w:lineRule="auto"/>
        <w:ind w:left="11"/>
        <w:jc w:val="center"/>
        <w:rPr>
          <w:rFonts w:ascii="Arial" w:hAnsi="Arial" w:cs="Arial"/>
          <w:b/>
          <w:bCs/>
          <w:spacing w:val="-3"/>
          <w:sz w:val="36"/>
          <w:szCs w:val="36"/>
        </w:rPr>
      </w:pPr>
      <w:r w:rsidRPr="00F0701B">
        <w:rPr>
          <w:rFonts w:ascii="Arial" w:hAnsi="Arial" w:cs="Arial"/>
          <w:b/>
          <w:bCs/>
          <w:smallCaps/>
          <w:spacing w:val="42"/>
          <w:sz w:val="36"/>
          <w:szCs w:val="36"/>
        </w:rPr>
        <w:t>СТАНДАРТ ОРГАНИЗАЦИИ</w:t>
      </w:r>
    </w:p>
    <w:p w14:paraId="0D2AAE73" w14:textId="77777777" w:rsidR="00755D2C" w:rsidRDefault="00755D2C" w:rsidP="004E5516">
      <w:pPr>
        <w:shd w:val="clear" w:color="auto" w:fill="FFFFFF"/>
        <w:spacing w:before="120" w:line="360" w:lineRule="auto"/>
        <w:ind w:left="11"/>
        <w:jc w:val="center"/>
        <w:rPr>
          <w:rFonts w:ascii="Arial" w:hAnsi="Arial" w:cs="Arial"/>
          <w:b/>
          <w:bCs/>
          <w:spacing w:val="-3"/>
          <w:sz w:val="36"/>
          <w:szCs w:val="36"/>
        </w:rPr>
      </w:pPr>
    </w:p>
    <w:p w14:paraId="54DB991C" w14:textId="3BEE77CD" w:rsidR="00433BCF" w:rsidRPr="004E5516" w:rsidRDefault="00755D2C" w:rsidP="004E5516">
      <w:pPr>
        <w:shd w:val="clear" w:color="auto" w:fill="FFFFFF"/>
        <w:spacing w:before="120" w:line="360" w:lineRule="auto"/>
        <w:ind w:left="11"/>
        <w:jc w:val="center"/>
        <w:rPr>
          <w:rFonts w:ascii="Arial" w:hAnsi="Arial" w:cs="Arial"/>
          <w:b/>
          <w:bCs/>
          <w:spacing w:val="-3"/>
          <w:sz w:val="36"/>
          <w:szCs w:val="36"/>
        </w:rPr>
      </w:pPr>
      <w:r>
        <w:rPr>
          <w:rFonts w:ascii="Arial" w:hAnsi="Arial" w:cs="Arial"/>
          <w:b/>
          <w:bCs/>
          <w:spacing w:val="-3"/>
          <w:sz w:val="36"/>
          <w:szCs w:val="36"/>
        </w:rPr>
        <w:t>Оценка опыта и деловой репутации организаций связи и информационных технологий</w:t>
      </w:r>
    </w:p>
    <w:p w14:paraId="42B1170F" w14:textId="77777777" w:rsidR="00F0701B" w:rsidRPr="002E607D" w:rsidRDefault="00F0701B" w:rsidP="002E607D">
      <w:pPr>
        <w:shd w:val="clear" w:color="auto" w:fill="FFFFFF"/>
        <w:spacing w:before="360" w:line="360" w:lineRule="auto"/>
        <w:jc w:val="center"/>
        <w:rPr>
          <w:rFonts w:ascii="Arial" w:hAnsi="Arial" w:cs="Arial"/>
          <w:bCs/>
          <w:spacing w:val="-3"/>
          <w:sz w:val="36"/>
          <w:szCs w:val="36"/>
        </w:rPr>
      </w:pPr>
      <w:r w:rsidRPr="002E607D">
        <w:rPr>
          <w:rFonts w:ascii="Arial" w:hAnsi="Arial" w:cs="Arial"/>
          <w:bCs/>
          <w:smallCaps/>
          <w:sz w:val="36"/>
          <w:szCs w:val="36"/>
        </w:rPr>
        <w:t>СТО НА РКИ 01-2020</w:t>
      </w:r>
    </w:p>
    <w:p w14:paraId="7320A068" w14:textId="77777777" w:rsidR="00755D2C" w:rsidRPr="00044317" w:rsidRDefault="00755D2C" w:rsidP="001A3AB0">
      <w:pPr>
        <w:shd w:val="clear" w:color="auto" w:fill="FFFFFF"/>
        <w:spacing w:before="437" w:line="360" w:lineRule="auto"/>
        <w:ind w:left="14"/>
        <w:jc w:val="center"/>
        <w:rPr>
          <w:rFonts w:ascii="Arial" w:hAnsi="Arial" w:cs="Arial"/>
          <w:b/>
          <w:bCs/>
          <w:i/>
          <w:spacing w:val="-3"/>
          <w:lang w:val="en-US"/>
        </w:rPr>
      </w:pPr>
    </w:p>
    <w:p w14:paraId="45B6A7BF" w14:textId="77777777" w:rsidR="00755D2C" w:rsidRPr="00044317" w:rsidRDefault="00755D2C" w:rsidP="001A3AB0">
      <w:pPr>
        <w:shd w:val="clear" w:color="auto" w:fill="FFFFFF"/>
        <w:spacing w:before="437" w:line="360" w:lineRule="auto"/>
        <w:ind w:left="14"/>
        <w:jc w:val="center"/>
        <w:rPr>
          <w:rFonts w:ascii="Arial" w:hAnsi="Arial" w:cs="Arial"/>
          <w:b/>
          <w:bCs/>
          <w:i/>
          <w:spacing w:val="-3"/>
          <w:lang w:val="en-US"/>
        </w:rPr>
      </w:pPr>
    </w:p>
    <w:p w14:paraId="0B4E2EDE" w14:textId="77777777" w:rsidR="00755D2C" w:rsidRPr="00044317" w:rsidRDefault="00755D2C" w:rsidP="001A3AB0">
      <w:pPr>
        <w:shd w:val="clear" w:color="auto" w:fill="FFFFFF"/>
        <w:spacing w:before="437" w:line="360" w:lineRule="auto"/>
        <w:ind w:left="14"/>
        <w:jc w:val="center"/>
        <w:rPr>
          <w:rFonts w:ascii="Arial" w:hAnsi="Arial" w:cs="Arial"/>
          <w:b/>
          <w:bCs/>
          <w:i/>
          <w:spacing w:val="-3"/>
          <w:lang w:val="en-US"/>
        </w:rPr>
      </w:pPr>
    </w:p>
    <w:p w14:paraId="3B428CE3" w14:textId="77777777" w:rsidR="00755D2C" w:rsidRPr="00044317" w:rsidRDefault="00755D2C" w:rsidP="001A3AB0">
      <w:pPr>
        <w:shd w:val="clear" w:color="auto" w:fill="FFFFFF"/>
        <w:spacing w:before="437" w:line="360" w:lineRule="auto"/>
        <w:ind w:left="14"/>
        <w:jc w:val="center"/>
        <w:rPr>
          <w:rFonts w:ascii="Arial" w:hAnsi="Arial" w:cs="Arial"/>
          <w:b/>
          <w:bCs/>
          <w:i/>
          <w:spacing w:val="-3"/>
          <w:lang w:val="en-US"/>
        </w:rPr>
      </w:pPr>
    </w:p>
    <w:p w14:paraId="38B8618F" w14:textId="77777777" w:rsidR="004E5516" w:rsidRPr="00044317" w:rsidRDefault="004E5516" w:rsidP="00910504">
      <w:pPr>
        <w:shd w:val="clear" w:color="auto" w:fill="FFFFFF"/>
        <w:tabs>
          <w:tab w:val="left" w:pos="4065"/>
        </w:tabs>
        <w:spacing w:line="360" w:lineRule="auto"/>
        <w:jc w:val="center"/>
        <w:rPr>
          <w:b/>
          <w:sz w:val="24"/>
          <w:szCs w:val="24"/>
          <w:lang w:val="en-US"/>
        </w:rPr>
      </w:pPr>
    </w:p>
    <w:p w14:paraId="27CA3A5B" w14:textId="77777777" w:rsidR="00804374" w:rsidRPr="00910504" w:rsidRDefault="00804374" w:rsidP="00910504">
      <w:pPr>
        <w:shd w:val="clear" w:color="auto" w:fill="FFFFFF"/>
        <w:tabs>
          <w:tab w:val="left" w:pos="4065"/>
        </w:tabs>
        <w:spacing w:line="360" w:lineRule="auto"/>
        <w:jc w:val="center"/>
        <w:rPr>
          <w:b/>
          <w:sz w:val="24"/>
          <w:szCs w:val="24"/>
        </w:rPr>
      </w:pPr>
      <w:r w:rsidRPr="00910504">
        <w:rPr>
          <w:b/>
          <w:sz w:val="24"/>
          <w:szCs w:val="24"/>
        </w:rPr>
        <w:t>Москва</w:t>
      </w:r>
    </w:p>
    <w:p w14:paraId="322EE678" w14:textId="30638586" w:rsidR="00910504" w:rsidRPr="00EF38EC" w:rsidRDefault="00C55E42" w:rsidP="00910504">
      <w:pPr>
        <w:shd w:val="clear" w:color="auto" w:fill="FFFFFF"/>
        <w:tabs>
          <w:tab w:val="left" w:pos="4065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2F61E5">
        <w:rPr>
          <w:b/>
          <w:sz w:val="24"/>
          <w:szCs w:val="24"/>
        </w:rPr>
        <w:t>2</w:t>
      </w:r>
      <w:r w:rsidR="00F0701B">
        <w:rPr>
          <w:b/>
          <w:sz w:val="24"/>
          <w:szCs w:val="24"/>
        </w:rPr>
        <w:t>0</w:t>
      </w:r>
    </w:p>
    <w:p w14:paraId="4C4C6395" w14:textId="77777777" w:rsidR="0017110F" w:rsidRPr="00433BCF" w:rsidRDefault="00804374" w:rsidP="000C2350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pacing w:val="77"/>
        </w:rPr>
        <w:br w:type="page"/>
      </w:r>
    </w:p>
    <w:p w14:paraId="13B8BA5C" w14:textId="24F2F664" w:rsidR="00804374" w:rsidRDefault="00804374" w:rsidP="000C2350">
      <w:pPr>
        <w:pStyle w:val="a7"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30D20469" w14:textId="77777777" w:rsidR="001A3AB0" w:rsidRPr="000B7577" w:rsidRDefault="001A3AB0" w:rsidP="003844C5">
      <w:pPr>
        <w:pStyle w:val="1"/>
        <w:numPr>
          <w:ilvl w:val="0"/>
          <w:numId w:val="0"/>
        </w:numPr>
        <w:ind w:left="357"/>
      </w:pPr>
    </w:p>
    <w:p w14:paraId="03FFF156" w14:textId="77777777" w:rsidR="001A3AB0" w:rsidRPr="000B7577" w:rsidRDefault="001A3AB0" w:rsidP="000B7577">
      <w:pPr>
        <w:jc w:val="center"/>
        <w:rPr>
          <w:rFonts w:ascii="Arial" w:hAnsi="Arial" w:cs="Arial"/>
          <w:b/>
        </w:rPr>
      </w:pPr>
    </w:p>
    <w:p w14:paraId="0CDA24C5" w14:textId="77777777" w:rsidR="00804374" w:rsidRPr="000B7577" w:rsidRDefault="00804374" w:rsidP="000B7577">
      <w:pPr>
        <w:jc w:val="center"/>
        <w:rPr>
          <w:rFonts w:ascii="Arial" w:hAnsi="Arial" w:cs="Arial"/>
          <w:b/>
          <w:sz w:val="28"/>
          <w:szCs w:val="28"/>
        </w:rPr>
      </w:pPr>
      <w:r w:rsidRPr="000B7577">
        <w:rPr>
          <w:rFonts w:ascii="Arial" w:hAnsi="Arial" w:cs="Arial"/>
          <w:b/>
          <w:sz w:val="28"/>
          <w:szCs w:val="28"/>
        </w:rPr>
        <w:t>Содержание</w:t>
      </w:r>
    </w:p>
    <w:tbl>
      <w:tblPr>
        <w:tblW w:w="9464" w:type="dxa"/>
        <w:tblInd w:w="250" w:type="dxa"/>
        <w:tblLook w:val="01E0" w:firstRow="1" w:lastRow="1" w:firstColumn="1" w:lastColumn="1" w:noHBand="0" w:noVBand="0"/>
      </w:tblPr>
      <w:tblGrid>
        <w:gridCol w:w="772"/>
        <w:gridCol w:w="8228"/>
        <w:gridCol w:w="464"/>
      </w:tblGrid>
      <w:tr w:rsidR="009C51DC" w:rsidRPr="002D1CB0" w14:paraId="267AFB47" w14:textId="77777777" w:rsidTr="00044317">
        <w:trPr>
          <w:trHeight w:val="110"/>
        </w:trPr>
        <w:tc>
          <w:tcPr>
            <w:tcW w:w="9000" w:type="dxa"/>
            <w:gridSpan w:val="2"/>
            <w:shd w:val="clear" w:color="auto" w:fill="auto"/>
          </w:tcPr>
          <w:sdt>
            <w:sdtPr>
              <w:rPr>
                <w:rFonts w:ascii="Arial" w:eastAsia="Times New Roman" w:hAnsi="Arial" w:cs="Arial"/>
                <w:color w:val="auto"/>
                <w:sz w:val="24"/>
                <w:szCs w:val="24"/>
              </w:rPr>
              <w:id w:val="316622584"/>
              <w:docPartObj>
                <w:docPartGallery w:val="Table of Contents"/>
                <w:docPartUnique/>
              </w:docPartObj>
            </w:sdtPr>
            <w:sdtEndPr>
              <w:rPr>
                <w:b/>
                <w:bCs/>
              </w:rPr>
            </w:sdtEndPr>
            <w:sdtContent>
              <w:p w14:paraId="73DF2053" w14:textId="6D23CE05" w:rsidR="000B7577" w:rsidRPr="00DE2781" w:rsidRDefault="000B7577" w:rsidP="003844C5">
                <w:pPr>
                  <w:pStyle w:val="aff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6988D393" w14:textId="77777777" w:rsidR="00DE2781" w:rsidRPr="00DE2781" w:rsidRDefault="000B7577">
                <w:pPr>
                  <w:pStyle w:val="13"/>
                  <w:tabs>
                    <w:tab w:val="left" w:pos="440"/>
                    <w:tab w:val="right" w:leader="dot" w:pos="9836"/>
                  </w:tabs>
                  <w:rPr>
                    <w:rFonts w:ascii="Arial" w:eastAsiaTheme="minorEastAsia" w:hAnsi="Arial" w:cs="Arial"/>
                    <w:noProof/>
                    <w:sz w:val="24"/>
                    <w:szCs w:val="24"/>
                  </w:rPr>
                </w:pPr>
                <w:r w:rsidRPr="00DE2781">
                  <w:rPr>
                    <w:rFonts w:ascii="Arial" w:hAnsi="Arial" w:cs="Arial"/>
                    <w:sz w:val="24"/>
                    <w:szCs w:val="24"/>
                  </w:rPr>
                  <w:fldChar w:fldCharType="begin"/>
                </w:r>
                <w:r w:rsidRPr="00DE2781">
                  <w:rPr>
                    <w:rFonts w:ascii="Arial" w:hAnsi="Arial" w:cs="Arial"/>
                    <w:sz w:val="24"/>
                    <w:szCs w:val="24"/>
                  </w:rPr>
                  <w:instrText xml:space="preserve"> TOC \o "1-3" \h \z \u </w:instrText>
                </w:r>
                <w:r w:rsidRPr="00DE2781">
                  <w:rPr>
                    <w:rFonts w:ascii="Arial" w:hAnsi="Arial" w:cs="Arial"/>
                    <w:sz w:val="24"/>
                    <w:szCs w:val="24"/>
                  </w:rPr>
                  <w:fldChar w:fldCharType="separate"/>
                </w:r>
                <w:hyperlink w:anchor="_Toc99466601" w:history="1">
                  <w:r w:rsidR="00DE2781" w:rsidRPr="00DE2781">
                    <w:rPr>
                      <w:rStyle w:val="a9"/>
                      <w:rFonts w:ascii="Arial" w:hAnsi="Arial" w:cs="Arial"/>
                      <w:noProof/>
                      <w:sz w:val="24"/>
                      <w:szCs w:val="24"/>
                    </w:rPr>
                    <w:t>1</w:t>
                  </w:r>
                  <w:r w:rsidR="00DE2781" w:rsidRPr="00DE2781">
                    <w:rPr>
                      <w:rFonts w:ascii="Arial" w:eastAsiaTheme="minorEastAsia" w:hAnsi="Arial" w:cs="Arial"/>
                      <w:noProof/>
                      <w:sz w:val="24"/>
                      <w:szCs w:val="24"/>
                    </w:rPr>
                    <w:tab/>
                  </w:r>
                  <w:r w:rsidR="00DE2781" w:rsidRPr="00DE2781">
                    <w:rPr>
                      <w:rStyle w:val="a9"/>
                      <w:rFonts w:ascii="Arial" w:hAnsi="Arial" w:cs="Arial"/>
                      <w:noProof/>
                      <w:sz w:val="24"/>
                      <w:szCs w:val="24"/>
                    </w:rPr>
                    <w:t>Область применения</w:t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tab/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fldChar w:fldCharType="begin"/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instrText xml:space="preserve"> PAGEREF _Toc99466601 \h </w:instrText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fldChar w:fldCharType="separate"/>
                  </w:r>
                  <w:r w:rsidR="006E32BF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t>3</w:t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fldChar w:fldCharType="end"/>
                  </w:r>
                </w:hyperlink>
              </w:p>
              <w:p w14:paraId="41299DAC" w14:textId="77777777" w:rsidR="00DE2781" w:rsidRPr="00DE2781" w:rsidRDefault="000135A0">
                <w:pPr>
                  <w:pStyle w:val="13"/>
                  <w:tabs>
                    <w:tab w:val="left" w:pos="440"/>
                    <w:tab w:val="right" w:leader="dot" w:pos="9836"/>
                  </w:tabs>
                  <w:rPr>
                    <w:rFonts w:ascii="Arial" w:eastAsiaTheme="minorEastAsia" w:hAnsi="Arial" w:cs="Arial"/>
                    <w:noProof/>
                    <w:sz w:val="24"/>
                    <w:szCs w:val="24"/>
                  </w:rPr>
                </w:pPr>
                <w:hyperlink w:anchor="_Toc99466602" w:history="1">
                  <w:r w:rsidR="00DE2781" w:rsidRPr="00DE2781">
                    <w:rPr>
                      <w:rStyle w:val="a9"/>
                      <w:rFonts w:ascii="Arial" w:hAnsi="Arial" w:cs="Arial"/>
                      <w:noProof/>
                      <w:sz w:val="24"/>
                      <w:szCs w:val="24"/>
                    </w:rPr>
                    <w:t>2</w:t>
                  </w:r>
                  <w:r w:rsidR="00DE2781" w:rsidRPr="00DE2781">
                    <w:rPr>
                      <w:rFonts w:ascii="Arial" w:eastAsiaTheme="minorEastAsia" w:hAnsi="Arial" w:cs="Arial"/>
                      <w:noProof/>
                      <w:sz w:val="24"/>
                      <w:szCs w:val="24"/>
                    </w:rPr>
                    <w:tab/>
                  </w:r>
                  <w:r w:rsidR="00DE2781" w:rsidRPr="00DE2781">
                    <w:rPr>
                      <w:rStyle w:val="a9"/>
                      <w:rFonts w:ascii="Arial" w:hAnsi="Arial" w:cs="Arial"/>
                      <w:noProof/>
                      <w:sz w:val="24"/>
                      <w:szCs w:val="24"/>
                    </w:rPr>
                    <w:t>Нормативные ссылки</w:t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tab/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fldChar w:fldCharType="begin"/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instrText xml:space="preserve"> PAGEREF _Toc99466602 \h </w:instrText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fldChar w:fldCharType="separate"/>
                  </w:r>
                  <w:r w:rsidR="006E32BF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t>3</w:t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fldChar w:fldCharType="end"/>
                  </w:r>
                </w:hyperlink>
              </w:p>
              <w:p w14:paraId="74929F35" w14:textId="77777777" w:rsidR="00DE2781" w:rsidRPr="00DE2781" w:rsidRDefault="000135A0">
                <w:pPr>
                  <w:pStyle w:val="13"/>
                  <w:tabs>
                    <w:tab w:val="left" w:pos="440"/>
                    <w:tab w:val="right" w:leader="dot" w:pos="9836"/>
                  </w:tabs>
                  <w:rPr>
                    <w:rFonts w:ascii="Arial" w:eastAsiaTheme="minorEastAsia" w:hAnsi="Arial" w:cs="Arial"/>
                    <w:noProof/>
                    <w:sz w:val="24"/>
                    <w:szCs w:val="24"/>
                  </w:rPr>
                </w:pPr>
                <w:hyperlink w:anchor="_Toc99466603" w:history="1">
                  <w:r w:rsidR="00DE2781" w:rsidRPr="00DE2781">
                    <w:rPr>
                      <w:rStyle w:val="a9"/>
                      <w:rFonts w:ascii="Arial" w:hAnsi="Arial" w:cs="Arial"/>
                      <w:noProof/>
                      <w:sz w:val="24"/>
                      <w:szCs w:val="24"/>
                    </w:rPr>
                    <w:t>3</w:t>
                  </w:r>
                  <w:r w:rsidR="00DE2781" w:rsidRPr="00DE2781">
                    <w:rPr>
                      <w:rFonts w:ascii="Arial" w:eastAsiaTheme="minorEastAsia" w:hAnsi="Arial" w:cs="Arial"/>
                      <w:noProof/>
                      <w:sz w:val="24"/>
                      <w:szCs w:val="24"/>
                    </w:rPr>
                    <w:tab/>
                  </w:r>
                  <w:r w:rsidR="00DE2781" w:rsidRPr="00DE2781">
                    <w:rPr>
                      <w:rStyle w:val="a9"/>
                      <w:rFonts w:ascii="Arial" w:hAnsi="Arial" w:cs="Arial"/>
                      <w:noProof/>
                      <w:sz w:val="24"/>
                      <w:szCs w:val="24"/>
                    </w:rPr>
                    <w:t>Термины, определения и сокращения</w:t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tab/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fldChar w:fldCharType="begin"/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instrText xml:space="preserve"> PAGEREF _Toc99466603 \h </w:instrText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fldChar w:fldCharType="separate"/>
                  </w:r>
                  <w:r w:rsidR="006E32BF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t>4</w:t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fldChar w:fldCharType="end"/>
                  </w:r>
                </w:hyperlink>
              </w:p>
              <w:p w14:paraId="37F29849" w14:textId="77777777" w:rsidR="00DE2781" w:rsidRPr="00DE2781" w:rsidRDefault="000135A0">
                <w:pPr>
                  <w:pStyle w:val="13"/>
                  <w:tabs>
                    <w:tab w:val="left" w:pos="440"/>
                    <w:tab w:val="right" w:leader="dot" w:pos="9836"/>
                  </w:tabs>
                  <w:rPr>
                    <w:rFonts w:ascii="Arial" w:eastAsiaTheme="minorEastAsia" w:hAnsi="Arial" w:cs="Arial"/>
                    <w:noProof/>
                    <w:sz w:val="24"/>
                    <w:szCs w:val="24"/>
                  </w:rPr>
                </w:pPr>
                <w:hyperlink w:anchor="_Toc99466604" w:history="1">
                  <w:r w:rsidR="00DE2781" w:rsidRPr="00DE2781">
                    <w:rPr>
                      <w:rStyle w:val="a9"/>
                      <w:rFonts w:ascii="Arial" w:hAnsi="Arial" w:cs="Arial"/>
                      <w:noProof/>
                      <w:sz w:val="24"/>
                      <w:szCs w:val="24"/>
                    </w:rPr>
                    <w:t>4</w:t>
                  </w:r>
                  <w:r w:rsidR="00DE2781" w:rsidRPr="00DE2781">
                    <w:rPr>
                      <w:rFonts w:ascii="Arial" w:eastAsiaTheme="minorEastAsia" w:hAnsi="Arial" w:cs="Arial"/>
                      <w:noProof/>
                      <w:sz w:val="24"/>
                      <w:szCs w:val="24"/>
                    </w:rPr>
                    <w:tab/>
                  </w:r>
                  <w:r w:rsidR="00DE2781" w:rsidRPr="00DE2781">
                    <w:rPr>
                      <w:rStyle w:val="a9"/>
                      <w:rFonts w:ascii="Arial" w:hAnsi="Arial" w:cs="Arial"/>
                      <w:noProof/>
                      <w:sz w:val="24"/>
                      <w:szCs w:val="24"/>
                    </w:rPr>
                    <w:t>Порядок выполнения работ по оценке опыта и деловой репутации.</w:t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tab/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fldChar w:fldCharType="begin"/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instrText xml:space="preserve"> PAGEREF _Toc99466604 \h </w:instrText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fldChar w:fldCharType="separate"/>
                  </w:r>
                  <w:r w:rsidR="006E32BF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t>5</w:t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fldChar w:fldCharType="end"/>
                  </w:r>
                </w:hyperlink>
              </w:p>
              <w:p w14:paraId="70C8EEE0" w14:textId="77777777" w:rsidR="00DE2781" w:rsidRPr="00DE2781" w:rsidRDefault="000135A0">
                <w:pPr>
                  <w:pStyle w:val="13"/>
                  <w:tabs>
                    <w:tab w:val="left" w:pos="440"/>
                    <w:tab w:val="right" w:leader="dot" w:pos="9836"/>
                  </w:tabs>
                  <w:rPr>
                    <w:rFonts w:ascii="Arial" w:eastAsiaTheme="minorEastAsia" w:hAnsi="Arial" w:cs="Arial"/>
                    <w:noProof/>
                    <w:sz w:val="24"/>
                    <w:szCs w:val="24"/>
                  </w:rPr>
                </w:pPr>
                <w:hyperlink w:anchor="_Toc99466605" w:history="1">
                  <w:r w:rsidR="00DE2781" w:rsidRPr="00DE2781">
                    <w:rPr>
                      <w:rStyle w:val="a9"/>
                      <w:rFonts w:ascii="Arial" w:hAnsi="Arial" w:cs="Arial"/>
                      <w:noProof/>
                      <w:sz w:val="24"/>
                      <w:szCs w:val="24"/>
                    </w:rPr>
                    <w:t>5</w:t>
                  </w:r>
                  <w:r w:rsidR="00DE2781" w:rsidRPr="00DE2781">
                    <w:rPr>
                      <w:rFonts w:ascii="Arial" w:eastAsiaTheme="minorEastAsia" w:hAnsi="Arial" w:cs="Arial"/>
                      <w:noProof/>
                      <w:sz w:val="24"/>
                      <w:szCs w:val="24"/>
                    </w:rPr>
                    <w:tab/>
                  </w:r>
                  <w:r w:rsidR="00DE2781" w:rsidRPr="00DE2781">
                    <w:rPr>
                      <w:rStyle w:val="a9"/>
                      <w:rFonts w:ascii="Arial" w:hAnsi="Arial" w:cs="Arial"/>
                      <w:noProof/>
                      <w:sz w:val="24"/>
                      <w:szCs w:val="24"/>
                    </w:rPr>
                    <w:t>Модель оценки опыта и деловой репутации организаций в сфере связи и информационных технологий</w:t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tab/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fldChar w:fldCharType="begin"/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instrText xml:space="preserve"> PAGEREF _Toc99466605 \h </w:instrText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fldChar w:fldCharType="separate"/>
                  </w:r>
                  <w:r w:rsidR="006E32BF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t>5</w:t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fldChar w:fldCharType="end"/>
                  </w:r>
                </w:hyperlink>
              </w:p>
              <w:p w14:paraId="6780F6B7" w14:textId="77777777" w:rsidR="00DE2781" w:rsidRPr="00DE2781" w:rsidRDefault="000135A0">
                <w:pPr>
                  <w:pStyle w:val="13"/>
                  <w:tabs>
                    <w:tab w:val="left" w:pos="440"/>
                    <w:tab w:val="right" w:leader="dot" w:pos="9836"/>
                  </w:tabs>
                  <w:rPr>
                    <w:rFonts w:ascii="Arial" w:eastAsiaTheme="minorEastAsia" w:hAnsi="Arial" w:cs="Arial"/>
                    <w:noProof/>
                    <w:sz w:val="24"/>
                    <w:szCs w:val="24"/>
                  </w:rPr>
                </w:pPr>
                <w:hyperlink w:anchor="_Toc99466606" w:history="1">
                  <w:r w:rsidR="00DE2781" w:rsidRPr="00DE2781">
                    <w:rPr>
                      <w:rStyle w:val="a9"/>
                      <w:rFonts w:ascii="Arial" w:hAnsi="Arial" w:cs="Arial"/>
                      <w:noProof/>
                      <w:sz w:val="24"/>
                      <w:szCs w:val="24"/>
                    </w:rPr>
                    <w:t>6</w:t>
                  </w:r>
                  <w:r w:rsidR="00DE2781" w:rsidRPr="00DE2781">
                    <w:rPr>
                      <w:rFonts w:ascii="Arial" w:eastAsiaTheme="minorEastAsia" w:hAnsi="Arial" w:cs="Arial"/>
                      <w:noProof/>
                      <w:sz w:val="24"/>
                      <w:szCs w:val="24"/>
                    </w:rPr>
                    <w:tab/>
                  </w:r>
                  <w:r w:rsidR="00DE2781" w:rsidRPr="00DE2781">
                    <w:rPr>
                      <w:rStyle w:val="a9"/>
                      <w:rFonts w:ascii="Arial" w:hAnsi="Arial" w:cs="Arial"/>
                      <w:noProof/>
                      <w:sz w:val="24"/>
                      <w:szCs w:val="24"/>
                    </w:rPr>
                    <w:t>Методика оценки опыта и деловой репутации организаций связи и информационных технологий</w:t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tab/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fldChar w:fldCharType="begin"/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instrText xml:space="preserve"> PAGEREF _Toc99466606 \h </w:instrText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fldChar w:fldCharType="separate"/>
                  </w:r>
                  <w:r w:rsidR="006E32BF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t>8</w:t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fldChar w:fldCharType="end"/>
                  </w:r>
                </w:hyperlink>
              </w:p>
              <w:p w14:paraId="5985C7AF" w14:textId="77777777" w:rsidR="00DE2781" w:rsidRPr="00DE2781" w:rsidRDefault="000135A0">
                <w:pPr>
                  <w:pStyle w:val="13"/>
                  <w:tabs>
                    <w:tab w:val="left" w:pos="440"/>
                    <w:tab w:val="right" w:leader="dot" w:pos="9836"/>
                  </w:tabs>
                  <w:rPr>
                    <w:rFonts w:ascii="Arial" w:eastAsiaTheme="minorEastAsia" w:hAnsi="Arial" w:cs="Arial"/>
                    <w:noProof/>
                    <w:sz w:val="24"/>
                    <w:szCs w:val="24"/>
                  </w:rPr>
                </w:pPr>
                <w:hyperlink w:anchor="_Toc99466607" w:history="1">
                  <w:r w:rsidR="00DE2781" w:rsidRPr="00DE2781">
                    <w:rPr>
                      <w:rStyle w:val="a9"/>
                      <w:rFonts w:ascii="Arial" w:hAnsi="Arial" w:cs="Arial"/>
                      <w:noProof/>
                      <w:sz w:val="24"/>
                      <w:szCs w:val="24"/>
                    </w:rPr>
                    <w:t>7</w:t>
                  </w:r>
                  <w:r w:rsidR="00DE2781" w:rsidRPr="00DE2781">
                    <w:rPr>
                      <w:rFonts w:ascii="Arial" w:eastAsiaTheme="minorEastAsia" w:hAnsi="Arial" w:cs="Arial"/>
                      <w:noProof/>
                      <w:sz w:val="24"/>
                      <w:szCs w:val="24"/>
                    </w:rPr>
                    <w:tab/>
                  </w:r>
                  <w:r w:rsidR="00DE2781" w:rsidRPr="00DE2781">
                    <w:rPr>
                      <w:rStyle w:val="a9"/>
                      <w:rFonts w:ascii="Arial" w:hAnsi="Arial" w:cs="Arial"/>
                      <w:noProof/>
                      <w:sz w:val="24"/>
                      <w:szCs w:val="24"/>
                    </w:rPr>
                    <w:t>Порядок предоставления документов заявителем и формирования личного дела заявителя</w:t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tab/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fldChar w:fldCharType="begin"/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instrText xml:space="preserve"> PAGEREF _Toc99466607 \h </w:instrText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fldChar w:fldCharType="separate"/>
                  </w:r>
                  <w:r w:rsidR="006E32BF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t>23</w:t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fldChar w:fldCharType="end"/>
                  </w:r>
                </w:hyperlink>
              </w:p>
              <w:p w14:paraId="7C4A726A" w14:textId="77777777" w:rsidR="00DE2781" w:rsidRPr="00DE2781" w:rsidRDefault="000135A0">
                <w:pPr>
                  <w:pStyle w:val="13"/>
                  <w:tabs>
                    <w:tab w:val="right" w:leader="dot" w:pos="9836"/>
                  </w:tabs>
                  <w:rPr>
                    <w:rFonts w:ascii="Arial" w:eastAsiaTheme="minorEastAsia" w:hAnsi="Arial" w:cs="Arial"/>
                    <w:noProof/>
                    <w:sz w:val="24"/>
                    <w:szCs w:val="24"/>
                  </w:rPr>
                </w:pPr>
                <w:hyperlink w:anchor="_Toc99466608" w:history="1">
                  <w:r w:rsidR="00DE2781" w:rsidRPr="00DE2781">
                    <w:rPr>
                      <w:rStyle w:val="a9"/>
                      <w:rFonts w:ascii="Arial" w:hAnsi="Arial" w:cs="Arial"/>
                      <w:noProof/>
                      <w:sz w:val="24"/>
                      <w:szCs w:val="24"/>
                    </w:rPr>
                    <w:t>Приложение А (справочное) Форма заявки на проведение оценки деловой репутации</w:t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tab/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fldChar w:fldCharType="begin"/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instrText xml:space="preserve"> PAGEREF _Toc99466608 \h </w:instrText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fldChar w:fldCharType="separate"/>
                  </w:r>
                  <w:r w:rsidR="006E32BF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t>24</w:t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fldChar w:fldCharType="end"/>
                  </w:r>
                </w:hyperlink>
              </w:p>
              <w:p w14:paraId="4F1457A6" w14:textId="77777777" w:rsidR="00DE2781" w:rsidRPr="00DE2781" w:rsidRDefault="000135A0">
                <w:pPr>
                  <w:pStyle w:val="13"/>
                  <w:tabs>
                    <w:tab w:val="right" w:leader="dot" w:pos="9836"/>
                  </w:tabs>
                  <w:rPr>
                    <w:rFonts w:ascii="Arial" w:eastAsiaTheme="minorEastAsia" w:hAnsi="Arial" w:cs="Arial"/>
                    <w:noProof/>
                    <w:sz w:val="24"/>
                    <w:szCs w:val="24"/>
                  </w:rPr>
                </w:pPr>
                <w:hyperlink w:anchor="_Toc99466609" w:history="1">
                  <w:r w:rsidR="00DE2781" w:rsidRPr="00DE2781">
                    <w:rPr>
                      <w:rStyle w:val="a9"/>
                      <w:rFonts w:ascii="Arial" w:hAnsi="Arial" w:cs="Arial"/>
                      <w:noProof/>
                      <w:sz w:val="24"/>
                      <w:szCs w:val="24"/>
                    </w:rPr>
                    <w:t>Приложение Б (обязательное) Распределение сегментов рынка для организаций</w:t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tab/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fldChar w:fldCharType="begin"/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instrText xml:space="preserve"> PAGEREF _Toc99466609 \h </w:instrText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fldChar w:fldCharType="separate"/>
                  </w:r>
                  <w:r w:rsidR="006E32BF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t>25</w:t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fldChar w:fldCharType="end"/>
                  </w:r>
                </w:hyperlink>
              </w:p>
              <w:p w14:paraId="5A7360FB" w14:textId="77777777" w:rsidR="00DE2781" w:rsidRPr="00DE2781" w:rsidRDefault="000135A0">
                <w:pPr>
                  <w:pStyle w:val="13"/>
                  <w:tabs>
                    <w:tab w:val="right" w:leader="dot" w:pos="9836"/>
                  </w:tabs>
                  <w:rPr>
                    <w:rFonts w:ascii="Arial" w:eastAsiaTheme="minorEastAsia" w:hAnsi="Arial" w:cs="Arial"/>
                    <w:noProof/>
                    <w:sz w:val="24"/>
                    <w:szCs w:val="24"/>
                  </w:rPr>
                </w:pPr>
                <w:hyperlink w:anchor="_Toc99466610" w:history="1">
                  <w:r w:rsidR="00DE2781" w:rsidRPr="00DE2781">
                    <w:rPr>
                      <w:rStyle w:val="a9"/>
                      <w:rFonts w:ascii="Arial" w:hAnsi="Arial" w:cs="Arial"/>
                      <w:noProof/>
                      <w:sz w:val="24"/>
                      <w:szCs w:val="24"/>
                    </w:rPr>
                    <w:t>Библиография</w:t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tab/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fldChar w:fldCharType="begin"/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instrText xml:space="preserve"> PAGEREF _Toc99466610 \h </w:instrText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fldChar w:fldCharType="separate"/>
                  </w:r>
                  <w:r w:rsidR="006E32BF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t>26</w:t>
                  </w:r>
                  <w:r w:rsidR="00DE2781" w:rsidRPr="00DE2781">
                    <w:rPr>
                      <w:rFonts w:ascii="Arial" w:hAnsi="Arial" w:cs="Arial"/>
                      <w:noProof/>
                      <w:webHidden/>
                      <w:sz w:val="24"/>
                      <w:szCs w:val="24"/>
                    </w:rPr>
                    <w:fldChar w:fldCharType="end"/>
                  </w:r>
                </w:hyperlink>
              </w:p>
              <w:p w14:paraId="51E7F77A" w14:textId="1528A971" w:rsidR="000B7577" w:rsidRPr="008078F0" w:rsidRDefault="000B75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E27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  <w:p w14:paraId="3B03C520" w14:textId="382464FF" w:rsidR="00586841" w:rsidRPr="002D1CB0" w:rsidRDefault="00586841" w:rsidP="009C51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</w:tcPr>
          <w:p w14:paraId="1AAE2981" w14:textId="77777777" w:rsidR="009C51DC" w:rsidRPr="002D1CB0" w:rsidRDefault="009C51DC" w:rsidP="00430C48">
            <w:pPr>
              <w:spacing w:line="360" w:lineRule="auto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</w:tr>
      <w:tr w:rsidR="00C55E42" w:rsidRPr="002D1CB0" w14:paraId="4F6A8E5C" w14:textId="77777777" w:rsidTr="00044317">
        <w:trPr>
          <w:trHeight w:val="110"/>
        </w:trPr>
        <w:tc>
          <w:tcPr>
            <w:tcW w:w="772" w:type="dxa"/>
            <w:shd w:val="clear" w:color="auto" w:fill="auto"/>
          </w:tcPr>
          <w:p w14:paraId="57069C39" w14:textId="77777777" w:rsidR="00C55E42" w:rsidRPr="002D1CB0" w:rsidRDefault="00C55E42" w:rsidP="00430C48">
            <w:pPr>
              <w:spacing w:line="360" w:lineRule="auto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8228" w:type="dxa"/>
            <w:shd w:val="clear" w:color="auto" w:fill="auto"/>
          </w:tcPr>
          <w:p w14:paraId="33A410D9" w14:textId="7B9060E2" w:rsidR="00C55E42" w:rsidRPr="002D1CB0" w:rsidRDefault="00C55E42" w:rsidP="00430C48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</w:tcPr>
          <w:p w14:paraId="38271C04" w14:textId="77777777" w:rsidR="00C55E42" w:rsidRPr="002D1CB0" w:rsidRDefault="00C55E42" w:rsidP="00430C48">
            <w:pPr>
              <w:spacing w:line="360" w:lineRule="auto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</w:tr>
      <w:tr w:rsidR="00755D2C" w:rsidRPr="002D1CB0" w14:paraId="5C4D7383" w14:textId="77777777" w:rsidTr="00044317">
        <w:trPr>
          <w:trHeight w:val="110"/>
        </w:trPr>
        <w:tc>
          <w:tcPr>
            <w:tcW w:w="772" w:type="dxa"/>
            <w:shd w:val="clear" w:color="auto" w:fill="auto"/>
          </w:tcPr>
          <w:p w14:paraId="1B721D06" w14:textId="77777777" w:rsidR="00755D2C" w:rsidRPr="002D1CB0" w:rsidRDefault="00755D2C" w:rsidP="00430C48">
            <w:pPr>
              <w:spacing w:line="360" w:lineRule="auto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8228" w:type="dxa"/>
            <w:shd w:val="clear" w:color="auto" w:fill="auto"/>
          </w:tcPr>
          <w:p w14:paraId="03D020C9" w14:textId="77777777" w:rsidR="00755D2C" w:rsidRPr="002D1CB0" w:rsidRDefault="00755D2C" w:rsidP="00430C48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</w:tcPr>
          <w:p w14:paraId="62867BEF" w14:textId="77777777" w:rsidR="00755D2C" w:rsidRPr="002D1CB0" w:rsidRDefault="00755D2C" w:rsidP="00430C48">
            <w:pPr>
              <w:spacing w:line="360" w:lineRule="auto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</w:tr>
      <w:tr w:rsidR="00044317" w:rsidRPr="002D1CB0" w14:paraId="6AEC24BF" w14:textId="77777777" w:rsidTr="00044317">
        <w:trPr>
          <w:trHeight w:val="110"/>
        </w:trPr>
        <w:tc>
          <w:tcPr>
            <w:tcW w:w="772" w:type="dxa"/>
            <w:shd w:val="clear" w:color="auto" w:fill="auto"/>
          </w:tcPr>
          <w:p w14:paraId="3F560837" w14:textId="77777777" w:rsidR="00044317" w:rsidRPr="002D1CB0" w:rsidRDefault="00044317" w:rsidP="00430C48">
            <w:pPr>
              <w:spacing w:line="360" w:lineRule="auto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8228" w:type="dxa"/>
            <w:shd w:val="clear" w:color="auto" w:fill="auto"/>
          </w:tcPr>
          <w:p w14:paraId="62860D88" w14:textId="77777777" w:rsidR="00044317" w:rsidRPr="002D1CB0" w:rsidRDefault="00044317" w:rsidP="00430C48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</w:tcPr>
          <w:p w14:paraId="4BC1F54B" w14:textId="77777777" w:rsidR="00044317" w:rsidRPr="002D1CB0" w:rsidRDefault="00044317" w:rsidP="00430C48">
            <w:pPr>
              <w:spacing w:line="360" w:lineRule="auto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</w:tr>
    </w:tbl>
    <w:p w14:paraId="004A9FD0" w14:textId="54F9784C" w:rsidR="00044317" w:rsidRDefault="00044317" w:rsidP="008973EA">
      <w:pPr>
        <w:spacing w:before="211" w:line="360" w:lineRule="auto"/>
        <w:ind w:left="2650" w:right="-54" w:hanging="1358"/>
        <w:jc w:val="right"/>
        <w:rPr>
          <w:rFonts w:ascii="Arial" w:hAnsi="Arial" w:cs="Arial"/>
          <w:b/>
          <w:bCs/>
          <w:spacing w:val="-16"/>
        </w:rPr>
      </w:pPr>
    </w:p>
    <w:p w14:paraId="0188CC03" w14:textId="77777777" w:rsidR="00044317" w:rsidRDefault="00044317">
      <w:pPr>
        <w:widowControl/>
        <w:autoSpaceDE/>
        <w:autoSpaceDN/>
        <w:adjustRightInd/>
        <w:rPr>
          <w:rFonts w:ascii="Arial" w:hAnsi="Arial" w:cs="Arial"/>
          <w:b/>
          <w:bCs/>
          <w:spacing w:val="-16"/>
        </w:rPr>
      </w:pPr>
      <w:r>
        <w:rPr>
          <w:rFonts w:ascii="Arial" w:hAnsi="Arial" w:cs="Arial"/>
          <w:b/>
          <w:bCs/>
          <w:spacing w:val="-16"/>
        </w:rPr>
        <w:br w:type="page"/>
      </w:r>
    </w:p>
    <w:p w14:paraId="68E610E4" w14:textId="77777777" w:rsidR="006C5BC7" w:rsidRPr="00CF0E8A" w:rsidRDefault="006C5BC7" w:rsidP="00BA300D">
      <w:pPr>
        <w:pStyle w:val="1"/>
        <w:numPr>
          <w:ilvl w:val="0"/>
          <w:numId w:val="3"/>
        </w:numPr>
      </w:pPr>
      <w:bookmarkStart w:id="1" w:name="_Toc99466601"/>
      <w:r w:rsidRPr="00CF0E8A">
        <w:lastRenderedPageBreak/>
        <w:t>Область применения</w:t>
      </w:r>
      <w:bookmarkEnd w:id="1"/>
      <w:r w:rsidRPr="00CF0E8A">
        <w:t xml:space="preserve"> </w:t>
      </w:r>
    </w:p>
    <w:p w14:paraId="5D22EFF1" w14:textId="77777777" w:rsidR="001536FE" w:rsidRPr="008973EA" w:rsidRDefault="001536FE" w:rsidP="008973EA">
      <w:pPr>
        <w:spacing w:line="360" w:lineRule="auto"/>
        <w:rPr>
          <w:rFonts w:ascii="Arial" w:hAnsi="Arial" w:cs="Arial"/>
        </w:rPr>
      </w:pPr>
    </w:p>
    <w:p w14:paraId="51DBBE32" w14:textId="173F4162" w:rsidR="00A252BE" w:rsidRDefault="00C55E42" w:rsidP="00755D2C">
      <w:pPr>
        <w:spacing w:line="360" w:lineRule="auto"/>
        <w:ind w:firstLine="357"/>
        <w:jc w:val="both"/>
        <w:rPr>
          <w:rFonts w:ascii="Arial" w:hAnsi="Arial" w:cs="Arial"/>
          <w:color w:val="000000"/>
          <w:sz w:val="24"/>
          <w:szCs w:val="24"/>
        </w:rPr>
      </w:pPr>
      <w:r w:rsidRPr="008973EA">
        <w:rPr>
          <w:rFonts w:ascii="Arial" w:hAnsi="Arial" w:cs="Arial"/>
          <w:color w:val="000000"/>
          <w:sz w:val="24"/>
          <w:szCs w:val="24"/>
        </w:rPr>
        <w:t xml:space="preserve">Настоящий стандарт устанавливает </w:t>
      </w:r>
      <w:r w:rsidR="00755D2C">
        <w:rPr>
          <w:rFonts w:ascii="Arial" w:hAnsi="Arial" w:cs="Arial"/>
          <w:color w:val="000000"/>
          <w:sz w:val="24"/>
          <w:szCs w:val="24"/>
        </w:rPr>
        <w:t>порядок</w:t>
      </w:r>
      <w:r w:rsidR="00755D2C" w:rsidRPr="00755D2C">
        <w:rPr>
          <w:rFonts w:ascii="Arial" w:hAnsi="Arial" w:cs="Arial"/>
          <w:color w:val="000000"/>
          <w:sz w:val="24"/>
          <w:szCs w:val="24"/>
        </w:rPr>
        <w:t xml:space="preserve"> </w:t>
      </w:r>
      <w:r w:rsidR="00755D2C">
        <w:rPr>
          <w:rFonts w:ascii="Arial" w:hAnsi="Arial" w:cs="Arial"/>
          <w:color w:val="000000"/>
          <w:sz w:val="24"/>
          <w:szCs w:val="24"/>
        </w:rPr>
        <w:t>прове</w:t>
      </w:r>
      <w:r w:rsidR="00D60764">
        <w:rPr>
          <w:rFonts w:ascii="Arial" w:hAnsi="Arial" w:cs="Arial"/>
          <w:color w:val="000000"/>
          <w:sz w:val="24"/>
          <w:szCs w:val="24"/>
        </w:rPr>
        <w:t>дения, модель и методику оценки опыта</w:t>
      </w:r>
      <w:r w:rsidR="00755D2C">
        <w:rPr>
          <w:rFonts w:ascii="Arial" w:hAnsi="Arial" w:cs="Arial"/>
          <w:color w:val="000000"/>
          <w:sz w:val="24"/>
          <w:szCs w:val="24"/>
        </w:rPr>
        <w:t xml:space="preserve"> и деловой репутации организаций связи</w:t>
      </w:r>
      <w:r w:rsidR="00A252BE">
        <w:rPr>
          <w:rFonts w:ascii="Arial" w:hAnsi="Arial" w:cs="Arial"/>
          <w:color w:val="000000"/>
          <w:sz w:val="24"/>
          <w:szCs w:val="24"/>
        </w:rPr>
        <w:t xml:space="preserve"> и информационных технологий.</w:t>
      </w:r>
    </w:p>
    <w:p w14:paraId="2EEEC3C2" w14:textId="77777777" w:rsidR="00A252BE" w:rsidRDefault="00A252BE" w:rsidP="00755D2C">
      <w:pPr>
        <w:spacing w:line="360" w:lineRule="auto"/>
        <w:ind w:firstLine="35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Настоящий стандарт распространяется на все организации, осуществляющие деятельность по предоставлению услуг и выполнению работ в сфере связи и информационных технологий.</w:t>
      </w:r>
    </w:p>
    <w:p w14:paraId="00BD3617" w14:textId="1AD9BF33" w:rsidR="007C4AA6" w:rsidRDefault="00A252BE" w:rsidP="00755D2C">
      <w:pPr>
        <w:spacing w:line="360" w:lineRule="auto"/>
        <w:ind w:firstLine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Настоящий стандарт позволяет обеспечить единый подход и методологию оценки опыта и деловой репутации организаций в сфере связи и информационных технологий исходя из оценки их финансовых показателей, кадрового потенциала, ресурсной обеспеченности</w:t>
      </w:r>
      <w:r w:rsidR="007C4AA6">
        <w:rPr>
          <w:rFonts w:ascii="Arial" w:hAnsi="Arial" w:cs="Arial"/>
          <w:color w:val="000000"/>
          <w:sz w:val="24"/>
          <w:szCs w:val="24"/>
        </w:rPr>
        <w:t>, качества работы, качества принимаемых управленческих решений, а также имиджевых характеристик организаций.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B7404BF" w14:textId="5A3A55E4" w:rsidR="00C55E42" w:rsidRDefault="007C4AA6" w:rsidP="00755D2C">
      <w:pPr>
        <w:spacing w:line="360" w:lineRule="auto"/>
        <w:ind w:firstLine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Настоящий стандарт обеспечивает</w:t>
      </w:r>
      <w:r w:rsidR="00A252BE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0D0A9815" w14:textId="4B40AD32" w:rsidR="00A252BE" w:rsidRDefault="00A252BE" w:rsidP="00755D2C">
      <w:pPr>
        <w:spacing w:line="360" w:lineRule="auto"/>
        <w:ind w:firstLine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A26D77">
        <w:rPr>
          <w:rFonts w:ascii="Arial" w:hAnsi="Arial" w:cs="Arial"/>
          <w:color w:val="000000" w:themeColor="text1"/>
          <w:sz w:val="24"/>
          <w:szCs w:val="24"/>
        </w:rPr>
        <w:t>возможность рейтингования деятельности организаци</w:t>
      </w:r>
      <w:r w:rsidR="007C4AA6">
        <w:rPr>
          <w:rFonts w:ascii="Arial" w:hAnsi="Arial" w:cs="Arial"/>
          <w:color w:val="000000" w:themeColor="text1"/>
          <w:sz w:val="24"/>
          <w:szCs w:val="24"/>
        </w:rPr>
        <w:t>й</w:t>
      </w:r>
      <w:r w:rsidR="00A26D77">
        <w:rPr>
          <w:rFonts w:ascii="Arial" w:hAnsi="Arial" w:cs="Arial"/>
          <w:color w:val="000000" w:themeColor="text1"/>
          <w:sz w:val="24"/>
          <w:szCs w:val="24"/>
        </w:rPr>
        <w:t xml:space="preserve"> на основе индекса деловой репутации;</w:t>
      </w:r>
    </w:p>
    <w:p w14:paraId="7FAFEF10" w14:textId="774DD20C" w:rsidR="00A26D77" w:rsidRDefault="00A26D77" w:rsidP="00755D2C">
      <w:pPr>
        <w:spacing w:line="360" w:lineRule="auto"/>
        <w:ind w:firstLine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>
        <w:rPr>
          <w:rFonts w:ascii="Arial" w:hAnsi="Arial" w:cs="Arial"/>
          <w:color w:val="000000" w:themeColor="text1"/>
          <w:sz w:val="24"/>
          <w:szCs w:val="24"/>
        </w:rPr>
        <w:tab/>
        <w:t>оптимизацию процесса выбора поставщиков (подрядчиков, исполнит</w:t>
      </w:r>
      <w:r w:rsidR="007C4AA6">
        <w:rPr>
          <w:rFonts w:ascii="Arial" w:hAnsi="Arial" w:cs="Arial"/>
          <w:color w:val="000000" w:themeColor="text1"/>
          <w:sz w:val="24"/>
          <w:szCs w:val="24"/>
        </w:rPr>
        <w:t>елей) при осуществлении закупок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и проведении тендеров, конкурсов;</w:t>
      </w:r>
    </w:p>
    <w:p w14:paraId="53420E6A" w14:textId="3F02CDB0" w:rsidR="00A26D77" w:rsidRDefault="00A26D77" w:rsidP="00755D2C">
      <w:pPr>
        <w:spacing w:line="360" w:lineRule="auto"/>
        <w:ind w:firstLine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>
        <w:rPr>
          <w:rFonts w:ascii="Arial" w:hAnsi="Arial" w:cs="Arial"/>
          <w:color w:val="000000" w:themeColor="text1"/>
          <w:sz w:val="24"/>
          <w:szCs w:val="24"/>
        </w:rPr>
        <w:tab/>
        <w:t>повышение конкурентоспособности организаци</w:t>
      </w:r>
      <w:r w:rsidR="007C4AA6">
        <w:rPr>
          <w:rFonts w:ascii="Arial" w:hAnsi="Arial" w:cs="Arial"/>
          <w:color w:val="000000" w:themeColor="text1"/>
          <w:sz w:val="24"/>
          <w:szCs w:val="24"/>
        </w:rPr>
        <w:t>й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и получение дополнительных преимуществ за счет формирования дополнительного имиджа.</w:t>
      </w:r>
    </w:p>
    <w:p w14:paraId="6999BFBD" w14:textId="7F800866" w:rsidR="007C4AA6" w:rsidRDefault="007C4AA6" w:rsidP="00755D2C">
      <w:pPr>
        <w:spacing w:line="360" w:lineRule="auto"/>
        <w:ind w:firstLine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Настоящий стандарт может использоваться организациями в целях самооценки, а также организациями, заказывающими услуги (работы) в сфере связи и информационных технологий, в целях выявления наилучших условий оказания услуг и повышения их эффективности.</w:t>
      </w:r>
    </w:p>
    <w:p w14:paraId="156155B9" w14:textId="77777777" w:rsidR="009C75D1" w:rsidRPr="008973EA" w:rsidRDefault="009C75D1" w:rsidP="008973EA">
      <w:pPr>
        <w:spacing w:line="36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698D43" w14:textId="77777777" w:rsidR="001536FE" w:rsidRPr="00CF0E8A" w:rsidRDefault="001A3AB0" w:rsidP="003844C5">
      <w:pPr>
        <w:pStyle w:val="1"/>
        <w:numPr>
          <w:ilvl w:val="0"/>
          <w:numId w:val="0"/>
        </w:numPr>
        <w:ind w:left="357"/>
      </w:pPr>
      <w:bookmarkStart w:id="2" w:name="_Toc99466602"/>
      <w:r w:rsidRPr="00CF0E8A">
        <w:t>2</w:t>
      </w:r>
      <w:r w:rsidRPr="00CF0E8A">
        <w:tab/>
      </w:r>
      <w:r w:rsidR="001536FE" w:rsidRPr="00CF0E8A">
        <w:t>Нормативные ссылки</w:t>
      </w:r>
      <w:bookmarkEnd w:id="2"/>
      <w:r w:rsidR="001536FE" w:rsidRPr="00CF0E8A">
        <w:t xml:space="preserve"> </w:t>
      </w:r>
    </w:p>
    <w:p w14:paraId="535CF52B" w14:textId="77777777" w:rsidR="001536FE" w:rsidRPr="005A0C91" w:rsidRDefault="001536FE" w:rsidP="006809EB">
      <w:pPr>
        <w:keepNext/>
        <w:widowControl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0364472" w14:textId="77777777" w:rsidR="001536FE" w:rsidRDefault="001536FE" w:rsidP="006809EB">
      <w:pPr>
        <w:widowControl/>
        <w:spacing w:line="360" w:lineRule="auto"/>
        <w:ind w:firstLine="357"/>
        <w:rPr>
          <w:rFonts w:ascii="Arial" w:hAnsi="Arial" w:cs="Arial"/>
          <w:color w:val="000000" w:themeColor="text1"/>
          <w:sz w:val="24"/>
          <w:szCs w:val="24"/>
        </w:rPr>
      </w:pPr>
      <w:r w:rsidRPr="00170AB9">
        <w:rPr>
          <w:rFonts w:ascii="Arial" w:hAnsi="Arial" w:cs="Arial"/>
          <w:color w:val="000000" w:themeColor="text1"/>
          <w:sz w:val="24"/>
          <w:szCs w:val="24"/>
        </w:rPr>
        <w:t xml:space="preserve">В настоящем стандарте использованы </w:t>
      </w:r>
      <w:r w:rsidR="003109B3" w:rsidRPr="00170AB9">
        <w:rPr>
          <w:rFonts w:ascii="Arial" w:hAnsi="Arial" w:cs="Arial"/>
          <w:color w:val="000000" w:themeColor="text1"/>
          <w:sz w:val="24"/>
          <w:szCs w:val="24"/>
        </w:rPr>
        <w:t xml:space="preserve">нормативные </w:t>
      </w:r>
      <w:r w:rsidRPr="00170AB9">
        <w:rPr>
          <w:rFonts w:ascii="Arial" w:hAnsi="Arial" w:cs="Arial"/>
          <w:color w:val="000000" w:themeColor="text1"/>
          <w:sz w:val="24"/>
          <w:szCs w:val="24"/>
        </w:rPr>
        <w:t xml:space="preserve">ссылки на следующие стандарты: </w:t>
      </w:r>
    </w:p>
    <w:p w14:paraId="015B3CF3" w14:textId="70F5557F" w:rsidR="00FA53D6" w:rsidRDefault="00DF0994" w:rsidP="00C83D38">
      <w:pPr>
        <w:widowControl/>
        <w:spacing w:line="360" w:lineRule="auto"/>
        <w:ind w:firstLine="357"/>
        <w:rPr>
          <w:rFonts w:ascii="Arial" w:hAnsi="Arial" w:cs="Arial"/>
          <w:color w:val="000000" w:themeColor="text1"/>
          <w:sz w:val="24"/>
          <w:szCs w:val="24"/>
        </w:rPr>
      </w:pPr>
      <w:r w:rsidRPr="00DF0994">
        <w:rPr>
          <w:rFonts w:ascii="Arial" w:hAnsi="Arial" w:cs="Arial"/>
          <w:color w:val="000000" w:themeColor="text1"/>
          <w:sz w:val="24"/>
          <w:szCs w:val="24"/>
        </w:rPr>
        <w:t xml:space="preserve">ГОСТ </w:t>
      </w:r>
      <w:r w:rsidR="00FA53D6">
        <w:rPr>
          <w:rFonts w:ascii="Arial" w:hAnsi="Arial" w:cs="Arial"/>
          <w:color w:val="000000" w:themeColor="text1"/>
          <w:sz w:val="24"/>
          <w:szCs w:val="24"/>
        </w:rPr>
        <w:t xml:space="preserve">Р </w:t>
      </w:r>
      <w:r w:rsidR="00D60764">
        <w:rPr>
          <w:rFonts w:ascii="Arial" w:hAnsi="Arial" w:cs="Arial"/>
          <w:color w:val="000000" w:themeColor="text1"/>
          <w:sz w:val="24"/>
          <w:szCs w:val="24"/>
        </w:rPr>
        <w:t xml:space="preserve">66.0.01-2017 </w:t>
      </w:r>
      <w:r w:rsidR="00D60764" w:rsidRPr="00D60764">
        <w:rPr>
          <w:rFonts w:ascii="Arial" w:hAnsi="Arial" w:cs="Arial"/>
          <w:color w:val="000000" w:themeColor="text1"/>
          <w:sz w:val="24"/>
          <w:szCs w:val="24"/>
        </w:rPr>
        <w:t>Оценка опыта и деловой репутации субъектов предпринимательской деятельности</w:t>
      </w:r>
      <w:r w:rsidR="00D6076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60764" w:rsidRPr="00D60764">
        <w:rPr>
          <w:rFonts w:ascii="Arial" w:hAnsi="Arial" w:cs="Arial"/>
          <w:color w:val="000000" w:themeColor="text1"/>
          <w:sz w:val="24"/>
          <w:szCs w:val="24"/>
        </w:rPr>
        <w:t>Национальная система стандартов</w:t>
      </w:r>
      <w:r w:rsidR="00FA53D6">
        <w:rPr>
          <w:rFonts w:ascii="Arial" w:hAnsi="Arial" w:cs="Arial"/>
          <w:color w:val="000000" w:themeColor="text1"/>
          <w:sz w:val="24"/>
          <w:szCs w:val="24"/>
        </w:rPr>
        <w:t>. Общие положения, требования и руководящие принципы</w:t>
      </w:r>
    </w:p>
    <w:p w14:paraId="0741A4AC" w14:textId="530B82A8" w:rsidR="00C83D38" w:rsidRDefault="008524D8" w:rsidP="00C83D38">
      <w:pPr>
        <w:widowControl/>
        <w:spacing w:line="360" w:lineRule="auto"/>
        <w:ind w:firstLine="357"/>
        <w:rPr>
          <w:rFonts w:ascii="Arial" w:hAnsi="Arial" w:cs="Arial"/>
          <w:color w:val="000000" w:themeColor="text1"/>
          <w:sz w:val="24"/>
          <w:szCs w:val="24"/>
        </w:rPr>
      </w:pPr>
      <w:r w:rsidRPr="008524D8">
        <w:rPr>
          <w:rFonts w:ascii="Arial" w:hAnsi="Arial" w:cs="Arial"/>
          <w:color w:val="000000" w:themeColor="text1"/>
          <w:sz w:val="24"/>
          <w:szCs w:val="24"/>
        </w:rPr>
        <w:t>ГОСТ Р ИСО 9001-2015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83D38">
        <w:rPr>
          <w:rFonts w:ascii="Arial" w:hAnsi="Arial" w:cs="Arial"/>
          <w:color w:val="000000" w:themeColor="text1"/>
          <w:sz w:val="24"/>
          <w:szCs w:val="24"/>
        </w:rPr>
        <w:t xml:space="preserve">Системы менеджмента качества. </w:t>
      </w:r>
      <w:r>
        <w:rPr>
          <w:rFonts w:ascii="Arial" w:hAnsi="Arial" w:cs="Arial"/>
          <w:color w:val="000000" w:themeColor="text1"/>
          <w:sz w:val="24"/>
          <w:szCs w:val="24"/>
        </w:rPr>
        <w:t>Требования</w:t>
      </w:r>
    </w:p>
    <w:p w14:paraId="572AFB6B" w14:textId="77777777" w:rsidR="006809EB" w:rsidRPr="00170AB9" w:rsidRDefault="006809EB" w:rsidP="00613B0B">
      <w:pPr>
        <w:spacing w:line="360" w:lineRule="auto"/>
        <w:ind w:firstLine="360"/>
        <w:rPr>
          <w:rFonts w:ascii="Arial" w:hAnsi="Arial" w:cs="Arial"/>
          <w:color w:val="000000" w:themeColor="text1"/>
          <w:sz w:val="24"/>
          <w:szCs w:val="24"/>
        </w:rPr>
      </w:pPr>
    </w:p>
    <w:p w14:paraId="69F2308D" w14:textId="6539FDA4" w:rsidR="00990896" w:rsidRPr="00CF0E8A" w:rsidRDefault="00FC29BD" w:rsidP="00BA300D">
      <w:pPr>
        <w:pStyle w:val="1"/>
        <w:numPr>
          <w:ilvl w:val="0"/>
          <w:numId w:val="12"/>
        </w:numPr>
        <w:ind w:hanging="720"/>
      </w:pPr>
      <w:bookmarkStart w:id="3" w:name="_Toc99466603"/>
      <w:r w:rsidRPr="00CF0E8A">
        <w:lastRenderedPageBreak/>
        <w:t>Термины</w:t>
      </w:r>
      <w:r w:rsidR="00496BB3" w:rsidRPr="00CF0E8A">
        <w:t>,</w:t>
      </w:r>
      <w:r w:rsidRPr="00CF0E8A">
        <w:t xml:space="preserve"> определения</w:t>
      </w:r>
      <w:r w:rsidR="00530802" w:rsidRPr="00CF0E8A">
        <w:t xml:space="preserve"> и сокращения</w:t>
      </w:r>
      <w:bookmarkEnd w:id="3"/>
    </w:p>
    <w:p w14:paraId="01DD8974" w14:textId="2C62E3DC" w:rsidR="00EB0833" w:rsidRPr="00EB0833" w:rsidRDefault="00C83D38" w:rsidP="003410C8">
      <w:pPr>
        <w:pStyle w:val="afc"/>
      </w:pPr>
      <w:r w:rsidRPr="00C83D38">
        <w:t xml:space="preserve">В настоящем стандарте применены термины по </w:t>
      </w:r>
      <w:r w:rsidRPr="00DF0994">
        <w:rPr>
          <w:color w:val="000000" w:themeColor="text1"/>
        </w:rPr>
        <w:t xml:space="preserve">ГОСТ </w:t>
      </w:r>
      <w:r w:rsidR="00986D0E">
        <w:rPr>
          <w:color w:val="000000" w:themeColor="text1"/>
        </w:rPr>
        <w:t xml:space="preserve">Р </w:t>
      </w:r>
      <w:r>
        <w:rPr>
          <w:color w:val="000000" w:themeColor="text1"/>
        </w:rPr>
        <w:t>66.0.01</w:t>
      </w:r>
      <w:r w:rsidR="00DE2781">
        <w:rPr>
          <w:color w:val="000000" w:themeColor="text1"/>
        </w:rPr>
        <w:t>-2017</w:t>
      </w:r>
      <w:r w:rsidR="003410C8">
        <w:t>, а также следующие термины с их определениями:</w:t>
      </w:r>
    </w:p>
    <w:p w14:paraId="30CF8C2C" w14:textId="7FFA94B5" w:rsidR="006809EB" w:rsidRDefault="00981A28" w:rsidP="00530802">
      <w:pPr>
        <w:shd w:val="clear" w:color="auto" w:fill="FFFFFF"/>
        <w:tabs>
          <w:tab w:val="left" w:pos="993"/>
        </w:tabs>
        <w:spacing w:line="360" w:lineRule="auto"/>
        <w:ind w:firstLine="426"/>
        <w:jc w:val="both"/>
        <w:rPr>
          <w:rFonts w:ascii="Arial" w:hAnsi="Arial" w:cs="Arial"/>
          <w:bCs/>
          <w:sz w:val="24"/>
          <w:szCs w:val="24"/>
        </w:rPr>
      </w:pPr>
      <w:r w:rsidRPr="00981A28">
        <w:rPr>
          <w:rFonts w:ascii="Arial" w:hAnsi="Arial" w:cs="Arial"/>
          <w:bCs/>
          <w:sz w:val="24"/>
          <w:szCs w:val="24"/>
        </w:rPr>
        <w:t xml:space="preserve">3.1 </w:t>
      </w:r>
      <w:r w:rsidRPr="00981A28">
        <w:rPr>
          <w:rFonts w:ascii="Arial" w:hAnsi="Arial" w:cs="Arial"/>
          <w:b/>
          <w:bCs/>
          <w:sz w:val="24"/>
          <w:szCs w:val="24"/>
        </w:rPr>
        <w:t xml:space="preserve">опыт и деловая репутация </w:t>
      </w:r>
      <w:r>
        <w:rPr>
          <w:rFonts w:ascii="Arial" w:hAnsi="Arial" w:cs="Arial"/>
          <w:b/>
          <w:bCs/>
          <w:sz w:val="24"/>
          <w:szCs w:val="24"/>
        </w:rPr>
        <w:t>организации</w:t>
      </w:r>
      <w:r w:rsidRPr="00981A28">
        <w:rPr>
          <w:rFonts w:ascii="Arial" w:hAnsi="Arial" w:cs="Arial"/>
          <w:b/>
          <w:bCs/>
          <w:sz w:val="24"/>
          <w:szCs w:val="24"/>
        </w:rPr>
        <w:t>:</w:t>
      </w:r>
      <w:r w:rsidRPr="00981A28">
        <w:rPr>
          <w:rFonts w:ascii="Arial" w:hAnsi="Arial" w:cs="Arial"/>
          <w:bCs/>
          <w:sz w:val="24"/>
          <w:szCs w:val="24"/>
        </w:rPr>
        <w:t xml:space="preserve"> Совокупность характеристик, которая определяет оценку деятельности </w:t>
      </w:r>
      <w:r>
        <w:rPr>
          <w:rFonts w:ascii="Arial" w:hAnsi="Arial" w:cs="Arial"/>
          <w:bCs/>
          <w:sz w:val="24"/>
          <w:szCs w:val="24"/>
        </w:rPr>
        <w:t>организации</w:t>
      </w:r>
      <w:r w:rsidRPr="00981A28">
        <w:rPr>
          <w:rFonts w:ascii="Arial" w:hAnsi="Arial" w:cs="Arial"/>
          <w:bCs/>
          <w:sz w:val="24"/>
          <w:szCs w:val="24"/>
        </w:rPr>
        <w:t xml:space="preserve"> с точки зрения деловых качеств, включая наличие финансовых ресурсов, оборудования и других материальных ресурсов, опыта работы и репутации, специалистов и иных работников определенного уровня квалификации.</w:t>
      </w:r>
    </w:p>
    <w:p w14:paraId="4DEEFF67" w14:textId="3FEC72D5" w:rsidR="00981A28" w:rsidRDefault="003410C8" w:rsidP="003410C8">
      <w:pPr>
        <w:pStyle w:val="afc"/>
      </w:pPr>
      <w:r w:rsidRPr="003410C8">
        <w:t>3.</w:t>
      </w:r>
      <w:r>
        <w:t>2</w:t>
      </w:r>
      <w:r w:rsidRPr="003410C8">
        <w:rPr>
          <w:b/>
        </w:rPr>
        <w:t xml:space="preserve"> </w:t>
      </w:r>
      <w:r w:rsidR="00981A28" w:rsidRPr="00981A28">
        <w:rPr>
          <w:b/>
        </w:rPr>
        <w:t>заявитель:</w:t>
      </w:r>
      <w:r w:rsidR="00981A28" w:rsidRPr="00981A28">
        <w:t xml:space="preserve"> Субъект предпринимательской деятельности</w:t>
      </w:r>
      <w:r w:rsidR="00981A28">
        <w:t xml:space="preserve"> (организация, индивидуальный предприниматель)</w:t>
      </w:r>
      <w:r w:rsidR="00981A28" w:rsidRPr="00981A28">
        <w:t>, который для подтверждения соответствия требованиям системы стандартов обращается в орган по сертификации за получением сертификата соответствия или в орган инспекции за получением акта инспекции, подтверждающего индекс деловой репутации.</w:t>
      </w:r>
    </w:p>
    <w:p w14:paraId="6C00AAAC" w14:textId="6B192F09" w:rsidR="00981A28" w:rsidRDefault="003410C8" w:rsidP="00530802">
      <w:pPr>
        <w:shd w:val="clear" w:color="auto" w:fill="FFFFFF"/>
        <w:tabs>
          <w:tab w:val="left" w:pos="993"/>
        </w:tabs>
        <w:spacing w:line="360" w:lineRule="auto"/>
        <w:ind w:firstLine="426"/>
        <w:jc w:val="both"/>
        <w:rPr>
          <w:rFonts w:ascii="Arial" w:hAnsi="Arial" w:cs="Arial"/>
          <w:bCs/>
          <w:sz w:val="24"/>
          <w:szCs w:val="24"/>
        </w:rPr>
      </w:pPr>
      <w:r w:rsidRPr="00981A28">
        <w:rPr>
          <w:rFonts w:ascii="Arial" w:hAnsi="Arial" w:cs="Arial"/>
          <w:bCs/>
          <w:sz w:val="24"/>
          <w:szCs w:val="24"/>
        </w:rPr>
        <w:t>3.</w:t>
      </w:r>
      <w:r>
        <w:rPr>
          <w:rFonts w:ascii="Arial" w:hAnsi="Arial" w:cs="Arial"/>
          <w:bCs/>
          <w:sz w:val="24"/>
          <w:szCs w:val="24"/>
        </w:rPr>
        <w:t>3</w:t>
      </w:r>
      <w:r w:rsidRPr="00981A28">
        <w:rPr>
          <w:rFonts w:ascii="Arial" w:hAnsi="Arial" w:cs="Arial"/>
          <w:bCs/>
          <w:sz w:val="24"/>
          <w:szCs w:val="24"/>
        </w:rPr>
        <w:t xml:space="preserve"> </w:t>
      </w:r>
      <w:r w:rsidR="00981A28" w:rsidRPr="00981A28">
        <w:rPr>
          <w:rFonts w:ascii="Arial" w:hAnsi="Arial" w:cs="Arial"/>
          <w:b/>
          <w:bCs/>
          <w:sz w:val="24"/>
          <w:szCs w:val="24"/>
        </w:rPr>
        <w:t>индекс деловой репутации:</w:t>
      </w:r>
      <w:r w:rsidR="00981A28" w:rsidRPr="00981A2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Ч</w:t>
      </w:r>
      <w:r w:rsidR="00981A28" w:rsidRPr="00981A28">
        <w:rPr>
          <w:rFonts w:ascii="Arial" w:hAnsi="Arial" w:cs="Arial"/>
          <w:bCs/>
          <w:sz w:val="24"/>
          <w:szCs w:val="24"/>
        </w:rPr>
        <w:t>исловое значение в интервале от 0 до 100, присваиваемое заявителю по результатам работы по оценке соответствия требованиям системы стандартов, в зависимости от конкретных видов экономической деятельности субъекта предпринимательской деятельности.</w:t>
      </w:r>
    </w:p>
    <w:p w14:paraId="2F0E4600" w14:textId="77777777" w:rsidR="003410C8" w:rsidRDefault="003410C8" w:rsidP="00530802">
      <w:pPr>
        <w:shd w:val="clear" w:color="auto" w:fill="FFFFFF"/>
        <w:tabs>
          <w:tab w:val="left" w:pos="993"/>
        </w:tabs>
        <w:spacing w:line="360" w:lineRule="auto"/>
        <w:ind w:firstLine="426"/>
        <w:jc w:val="both"/>
        <w:rPr>
          <w:rFonts w:ascii="Arial" w:hAnsi="Arial" w:cs="Arial"/>
          <w:bCs/>
          <w:sz w:val="24"/>
          <w:szCs w:val="24"/>
        </w:rPr>
      </w:pPr>
      <w:r w:rsidRPr="003410C8">
        <w:rPr>
          <w:rFonts w:ascii="Arial" w:hAnsi="Arial" w:cs="Arial"/>
          <w:b/>
          <w:bCs/>
          <w:sz w:val="24"/>
          <w:szCs w:val="24"/>
        </w:rPr>
        <w:t>3.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981A28">
        <w:rPr>
          <w:rFonts w:ascii="Arial" w:hAnsi="Arial" w:cs="Arial"/>
          <w:bCs/>
          <w:sz w:val="24"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36"/>
      </w:tblGrid>
      <w:tr w:rsidR="003410C8" w14:paraId="58F50BA6" w14:textId="77777777" w:rsidTr="003410C8">
        <w:tc>
          <w:tcPr>
            <w:tcW w:w="9836" w:type="dxa"/>
          </w:tcPr>
          <w:p w14:paraId="484CA3A5" w14:textId="77777777" w:rsidR="003410C8" w:rsidRDefault="003410C8" w:rsidP="00530802">
            <w:pPr>
              <w:tabs>
                <w:tab w:val="left" w:pos="993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</w:t>
            </w:r>
            <w:r w:rsidRPr="003410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саморегулируемая организация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(СРО) </w:t>
            </w:r>
            <w:r w:rsidRPr="003410C8">
              <w:rPr>
                <w:rFonts w:ascii="Arial" w:hAnsi="Arial" w:cs="Arial"/>
                <w:b/>
                <w:bCs/>
                <w:sz w:val="24"/>
                <w:szCs w:val="24"/>
              </w:rPr>
              <w:t>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</w:t>
            </w:r>
            <w:r w:rsidRPr="003410C8">
              <w:rPr>
                <w:rFonts w:ascii="Arial" w:hAnsi="Arial" w:cs="Arial"/>
                <w:bCs/>
                <w:sz w:val="24"/>
                <w:szCs w:val="24"/>
              </w:rPr>
              <w:t xml:space="preserve"> - некоммерческая организация, созданная в форме ассоциации (союза) и основанная на членстве индивидуальных предпринимателей и (или) юридических лиц, выполняющих инженерные изыскания или осуществляющих подготовку проектной документации или строительство, реконструкцию, капитальный ремонт, снос объектов капитального строительства по договорам о выполнении инженерных изысканий, о подготовке проектной документации, о строительстве, реконструкции, капитальном ремонте, сносе объектов капитального строительства, заключенным с застройщиком, техническим заказчиком, лицом, ответственным за эксплуатацию здания, сооружения, либо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</w:t>
            </w:r>
          </w:p>
          <w:p w14:paraId="6BA94CD2" w14:textId="7B678B73" w:rsidR="003410C8" w:rsidRPr="00BA6549" w:rsidRDefault="00BA6549" w:rsidP="00BA6549">
            <w:pPr>
              <w:tabs>
                <w:tab w:val="left" w:pos="993"/>
              </w:tabs>
              <w:spacing w:line="36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BA6549">
              <w:rPr>
                <w:rFonts w:ascii="Arial Narrow" w:hAnsi="Arial Narrow" w:cs="Arial"/>
                <w:bCs/>
                <w:sz w:val="24"/>
                <w:szCs w:val="24"/>
              </w:rPr>
              <w:t>[</w:t>
            </w:r>
            <w:r w:rsidR="003410C8" w:rsidRPr="00BA6549">
              <w:rPr>
                <w:rFonts w:ascii="Arial Narrow" w:hAnsi="Arial Narrow" w:cs="Arial"/>
                <w:bCs/>
                <w:sz w:val="24"/>
                <w:szCs w:val="24"/>
              </w:rPr>
              <w:t>"Градостроительный кодекс Российской Фед</w:t>
            </w:r>
            <w:r w:rsidRPr="00BA6549">
              <w:rPr>
                <w:rFonts w:ascii="Arial Narrow" w:hAnsi="Arial Narrow" w:cs="Arial"/>
                <w:bCs/>
                <w:sz w:val="24"/>
                <w:szCs w:val="24"/>
              </w:rPr>
              <w:t xml:space="preserve">ерации" от 29.12.2004 N 190-ФЗ ,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br/>
            </w:r>
            <w:r w:rsidRPr="00BA6549">
              <w:rPr>
                <w:rFonts w:ascii="Arial Narrow" w:hAnsi="Arial Narrow" w:cs="Arial"/>
                <w:bCs/>
                <w:sz w:val="24"/>
                <w:szCs w:val="24"/>
              </w:rPr>
              <w:t>статья 1 п.17 (в ред. Федеральных законов от 03.07.2016 N 372-ФЗ, от 03.08.2018 N 340-ФЗ]</w:t>
            </w:r>
          </w:p>
        </w:tc>
      </w:tr>
    </w:tbl>
    <w:p w14:paraId="68D95470" w14:textId="77777777" w:rsidR="00587842" w:rsidRPr="00FE1DAF" w:rsidRDefault="00587842" w:rsidP="00C83D38">
      <w:pPr>
        <w:tabs>
          <w:tab w:val="left" w:pos="851"/>
          <w:tab w:val="left" w:pos="1134"/>
        </w:tabs>
        <w:spacing w:line="36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4F439B6" w14:textId="52561C42" w:rsidR="001074AF" w:rsidRPr="00CF0E8A" w:rsidRDefault="00C83D38" w:rsidP="00BA300D">
      <w:pPr>
        <w:pStyle w:val="1"/>
        <w:numPr>
          <w:ilvl w:val="0"/>
          <w:numId w:val="9"/>
        </w:numPr>
        <w:ind w:firstLine="66"/>
      </w:pPr>
      <w:bookmarkStart w:id="4" w:name="_Toc99466604"/>
      <w:r>
        <w:lastRenderedPageBreak/>
        <w:t>Порядок выполнения работ по оценке опыта и деловой репутации.</w:t>
      </w:r>
      <w:bookmarkEnd w:id="4"/>
    </w:p>
    <w:p w14:paraId="788F5AD6" w14:textId="77777777" w:rsidR="00587842" w:rsidRDefault="00587842" w:rsidP="006E2649">
      <w:pPr>
        <w:pStyle w:val="10"/>
        <w:numPr>
          <w:ilvl w:val="0"/>
          <w:numId w:val="0"/>
        </w:numPr>
        <w:ind w:firstLine="426"/>
      </w:pPr>
    </w:p>
    <w:p w14:paraId="20C99E72" w14:textId="05A3B91E" w:rsidR="006E2649" w:rsidRDefault="00C83D38" w:rsidP="006E2649">
      <w:pPr>
        <w:pStyle w:val="10"/>
        <w:numPr>
          <w:ilvl w:val="0"/>
          <w:numId w:val="0"/>
        </w:numPr>
        <w:ind w:firstLine="426"/>
      </w:pPr>
      <w:r>
        <w:t>Оценка опыта и деловой репутации проводится в соответс</w:t>
      </w:r>
      <w:r w:rsidR="008078F0">
        <w:t>т</w:t>
      </w:r>
      <w:r>
        <w:t>вии с положениями ГОСТ Р 66.0.01 – 2017 (раздел 6)</w:t>
      </w:r>
      <w:r w:rsidR="006E2649">
        <w:t>.</w:t>
      </w:r>
      <w:r w:rsidR="00C35F84">
        <w:t xml:space="preserve"> Форма заявки на проведение оценки опыта и деловой </w:t>
      </w:r>
      <w:r w:rsidR="00986D0E">
        <w:t xml:space="preserve">репутации </w:t>
      </w:r>
      <w:r w:rsidR="00C35F84">
        <w:t>организации приведена в Приложении А.</w:t>
      </w:r>
    </w:p>
    <w:p w14:paraId="1F69B115" w14:textId="20257FFA" w:rsidR="006E2649" w:rsidRDefault="006E2649" w:rsidP="00C83D38">
      <w:pPr>
        <w:pStyle w:val="10"/>
        <w:numPr>
          <w:ilvl w:val="0"/>
          <w:numId w:val="0"/>
        </w:numPr>
        <w:ind w:left="426"/>
      </w:pPr>
    </w:p>
    <w:p w14:paraId="5A9F8865" w14:textId="59AB68CB" w:rsidR="008A54BD" w:rsidRDefault="008A54BD">
      <w:pPr>
        <w:widowControl/>
        <w:autoSpaceDE/>
        <w:autoSpaceDN/>
        <w:adjustRightInd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14:paraId="60468592" w14:textId="14F6F935" w:rsidR="004825AE" w:rsidRDefault="00AF2858" w:rsidP="00AF2858">
      <w:pPr>
        <w:pStyle w:val="1"/>
      </w:pPr>
      <w:bookmarkStart w:id="5" w:name="_Toc99466605"/>
      <w:r>
        <w:t>Модель оценки опыта и деловой репутации</w:t>
      </w:r>
      <w:r w:rsidR="00986D0E">
        <w:t xml:space="preserve"> организаций в сфере связи и информационных технологий</w:t>
      </w:r>
      <w:bookmarkEnd w:id="5"/>
    </w:p>
    <w:p w14:paraId="4AE57A0C" w14:textId="3D88266B" w:rsidR="004825AE" w:rsidRDefault="00E75F56" w:rsidP="00523294">
      <w:pPr>
        <w:pStyle w:val="afc"/>
        <w:numPr>
          <w:ilvl w:val="1"/>
          <w:numId w:val="16"/>
        </w:numPr>
      </w:pPr>
      <w:r w:rsidRPr="00E75F56">
        <w:t>Для оценки опыта и деловой репутации организаци</w:t>
      </w:r>
      <w:r w:rsidR="007C4AA6">
        <w:t>й</w:t>
      </w:r>
      <w:r w:rsidRPr="00E75F56">
        <w:t xml:space="preserve"> в сфере связи и информационных технологий используется факторная модель. Каждый фа</w:t>
      </w:r>
      <w:r w:rsidR="00523294">
        <w:t>ктор рассчитывается по формуле,</w:t>
      </w:r>
      <w:r w:rsidRPr="00E75F56">
        <w:t xml:space="preserve"> в основе которой лежат показатели</w:t>
      </w:r>
      <w:r w:rsidR="00523294">
        <w:t>, характеризующие результаты деятельности оцениваемых организаций.</w:t>
      </w:r>
    </w:p>
    <w:p w14:paraId="37FCE19D" w14:textId="78A12156" w:rsidR="00523294" w:rsidRDefault="00523294" w:rsidP="00F049C8">
      <w:pPr>
        <w:pStyle w:val="afc"/>
      </w:pPr>
      <w:r>
        <w:t xml:space="preserve">Методология оценки каждого </w:t>
      </w:r>
      <w:r w:rsidR="00FA53D6">
        <w:t xml:space="preserve">фактора и каждого </w:t>
      </w:r>
      <w:r>
        <w:t>показателя рез</w:t>
      </w:r>
      <w:r w:rsidR="003143DF">
        <w:t xml:space="preserve">ультатов </w:t>
      </w:r>
      <w:r w:rsidR="003143DF" w:rsidRPr="00414B15">
        <w:t>деятельности, отражающ</w:t>
      </w:r>
      <w:r w:rsidR="00FA53D6" w:rsidRPr="00414B15">
        <w:t>их</w:t>
      </w:r>
      <w:r w:rsidRPr="00414B15">
        <w:t xml:space="preserve"> опыт и деловую репутацию </w:t>
      </w:r>
      <w:r w:rsidR="00F5346C" w:rsidRPr="00414B15">
        <w:t xml:space="preserve">оцениваемой </w:t>
      </w:r>
      <w:r w:rsidRPr="00414B15">
        <w:t xml:space="preserve">организации, представлена в </w:t>
      </w:r>
      <w:r w:rsidR="00591350" w:rsidRPr="00414B15">
        <w:t>разделе 6</w:t>
      </w:r>
      <w:r w:rsidRPr="00414B15">
        <w:t>.</w:t>
      </w:r>
    </w:p>
    <w:p w14:paraId="7919A113" w14:textId="6CEE4095" w:rsidR="00AA1C6C" w:rsidRDefault="009A4633" w:rsidP="009A4633">
      <w:pPr>
        <w:pStyle w:val="afc"/>
        <w:numPr>
          <w:ilvl w:val="1"/>
          <w:numId w:val="16"/>
        </w:numPr>
      </w:pPr>
      <w:r>
        <w:t xml:space="preserve">В факторной модели оценка опыта и деловой </w:t>
      </w:r>
      <w:r w:rsidR="00F5346C">
        <w:t xml:space="preserve">репутации </w:t>
      </w:r>
      <w:r>
        <w:t>организации в сфере связи и информационн</w:t>
      </w:r>
      <w:r w:rsidR="00F5346C">
        <w:t>ых</w:t>
      </w:r>
      <w:r>
        <w:t xml:space="preserve"> технологи</w:t>
      </w:r>
      <w:r w:rsidR="00F5346C">
        <w:t>й</w:t>
      </w:r>
      <w:r>
        <w:t xml:space="preserve"> выражается индексом </w:t>
      </w:r>
      <w:r w:rsidRPr="009A4633">
        <w:rPr>
          <w:b/>
          <w:i/>
          <w:lang w:val="en-US"/>
        </w:rPr>
        <w:t>R</w:t>
      </w:r>
      <w:r w:rsidRPr="009A4633">
        <w:rPr>
          <w:b/>
          <w:i/>
        </w:rPr>
        <w:t>,</w:t>
      </w:r>
      <w:r w:rsidRPr="009A4633">
        <w:t xml:space="preserve"> </w:t>
      </w:r>
      <w:r>
        <w:t>который определяется по формуле:</w:t>
      </w:r>
    </w:p>
    <w:p w14:paraId="4789E99A" w14:textId="71AB4DD8" w:rsidR="009A4633" w:rsidRDefault="009A4633" w:rsidP="009A4633">
      <w:pPr>
        <w:pStyle w:val="afc"/>
        <w:tabs>
          <w:tab w:val="clear" w:pos="993"/>
          <w:tab w:val="left" w:pos="2127"/>
          <w:tab w:val="left" w:pos="9356"/>
        </w:tabs>
        <w:ind w:left="284" w:firstLine="0"/>
        <w:rPr>
          <w:lang w:val="en-US"/>
        </w:rPr>
      </w:pPr>
      <w:r>
        <w:tab/>
      </w:r>
      <w:r w:rsidRPr="009A4633">
        <w:rPr>
          <w:b/>
          <w:i/>
          <w:lang w:val="en-US"/>
        </w:rPr>
        <w:t>R=d</w:t>
      </w:r>
      <w:r w:rsidRPr="009A4633">
        <w:rPr>
          <w:b/>
          <w:i/>
          <w:vertAlign w:val="subscript"/>
          <w:lang w:val="en-US"/>
        </w:rPr>
        <w:t>1</w:t>
      </w:r>
      <w:r w:rsidRPr="009A4633">
        <w:rPr>
          <w:b/>
          <w:i/>
          <w:lang w:val="en-US"/>
        </w:rPr>
        <w:t>x</w:t>
      </w:r>
      <w:r w:rsidRPr="009A4633">
        <w:rPr>
          <w:b/>
          <w:i/>
          <w:vertAlign w:val="subscript"/>
          <w:lang w:val="en-US"/>
        </w:rPr>
        <w:t>1</w:t>
      </w:r>
      <w:r w:rsidRPr="009A4633">
        <w:rPr>
          <w:b/>
          <w:i/>
          <w:lang w:val="en-US"/>
        </w:rPr>
        <w:t>+ d</w:t>
      </w:r>
      <w:r w:rsidRPr="009A4633">
        <w:rPr>
          <w:b/>
          <w:i/>
          <w:vertAlign w:val="subscript"/>
          <w:lang w:val="en-US"/>
        </w:rPr>
        <w:t>2</w:t>
      </w:r>
      <w:r w:rsidRPr="009A4633">
        <w:rPr>
          <w:b/>
          <w:i/>
          <w:lang w:val="en-US"/>
        </w:rPr>
        <w:t>x</w:t>
      </w:r>
      <w:r w:rsidRPr="009A4633">
        <w:rPr>
          <w:b/>
          <w:i/>
          <w:vertAlign w:val="subscript"/>
          <w:lang w:val="en-US"/>
        </w:rPr>
        <w:t>2</w:t>
      </w:r>
      <w:r w:rsidRPr="009A4633">
        <w:rPr>
          <w:b/>
          <w:i/>
          <w:lang w:val="en-US"/>
        </w:rPr>
        <w:t>+ d</w:t>
      </w:r>
      <w:r w:rsidRPr="009A4633">
        <w:rPr>
          <w:b/>
          <w:i/>
          <w:vertAlign w:val="subscript"/>
          <w:lang w:val="en-US"/>
        </w:rPr>
        <w:t>3</w:t>
      </w:r>
      <w:r w:rsidRPr="009A4633">
        <w:rPr>
          <w:b/>
          <w:i/>
          <w:lang w:val="en-US"/>
        </w:rPr>
        <w:t>x</w:t>
      </w:r>
      <w:r w:rsidRPr="009A4633">
        <w:rPr>
          <w:b/>
          <w:i/>
          <w:vertAlign w:val="subscript"/>
          <w:lang w:val="en-US"/>
        </w:rPr>
        <w:t>3</w:t>
      </w:r>
      <w:r w:rsidRPr="009A4633">
        <w:rPr>
          <w:b/>
          <w:i/>
          <w:lang w:val="en-US"/>
        </w:rPr>
        <w:t>+ d</w:t>
      </w:r>
      <w:r w:rsidRPr="009A4633">
        <w:rPr>
          <w:b/>
          <w:i/>
          <w:vertAlign w:val="subscript"/>
          <w:lang w:val="en-US"/>
        </w:rPr>
        <w:t>4</w:t>
      </w:r>
      <w:r w:rsidRPr="009A4633">
        <w:rPr>
          <w:b/>
          <w:i/>
          <w:lang w:val="en-US"/>
        </w:rPr>
        <w:t>x</w:t>
      </w:r>
      <w:r w:rsidRPr="009A4633">
        <w:rPr>
          <w:b/>
          <w:i/>
          <w:vertAlign w:val="subscript"/>
          <w:lang w:val="en-US"/>
        </w:rPr>
        <w:t>4</w:t>
      </w:r>
      <w:r w:rsidRPr="009A4633">
        <w:rPr>
          <w:b/>
          <w:i/>
          <w:lang w:val="en-US"/>
        </w:rPr>
        <w:t>+ d</w:t>
      </w:r>
      <w:r w:rsidRPr="009A4633">
        <w:rPr>
          <w:b/>
          <w:i/>
          <w:vertAlign w:val="subscript"/>
          <w:lang w:val="en-US"/>
        </w:rPr>
        <w:t>5</w:t>
      </w:r>
      <w:r w:rsidRPr="009A4633">
        <w:rPr>
          <w:b/>
          <w:i/>
          <w:lang w:val="en-US"/>
        </w:rPr>
        <w:t>x</w:t>
      </w:r>
      <w:r w:rsidRPr="009A4633">
        <w:rPr>
          <w:b/>
          <w:i/>
          <w:vertAlign w:val="subscript"/>
          <w:lang w:val="en-US"/>
        </w:rPr>
        <w:t>5</w:t>
      </w:r>
      <w:r w:rsidRPr="009A4633">
        <w:rPr>
          <w:b/>
          <w:i/>
          <w:lang w:val="en-US"/>
        </w:rPr>
        <w:t>+ d</w:t>
      </w:r>
      <w:r w:rsidRPr="009A4633">
        <w:rPr>
          <w:b/>
          <w:i/>
          <w:vertAlign w:val="subscript"/>
          <w:lang w:val="en-US"/>
        </w:rPr>
        <w:t>6</w:t>
      </w:r>
      <w:r w:rsidRPr="009A4633">
        <w:rPr>
          <w:b/>
          <w:i/>
          <w:lang w:val="en-US"/>
        </w:rPr>
        <w:t>x</w:t>
      </w:r>
      <w:r w:rsidRPr="009A4633">
        <w:rPr>
          <w:b/>
          <w:i/>
          <w:vertAlign w:val="subscript"/>
          <w:lang w:val="en-US"/>
        </w:rPr>
        <w:t>6</w:t>
      </w:r>
      <w:r>
        <w:rPr>
          <w:b/>
          <w:i/>
          <w:vertAlign w:val="subscript"/>
          <w:lang w:val="en-US"/>
        </w:rPr>
        <w:t xml:space="preserve"> </w:t>
      </w:r>
      <w:r w:rsidRPr="009A4633">
        <w:rPr>
          <w:b/>
          <w:i/>
          <w:lang w:val="en-US"/>
        </w:rPr>
        <w:t xml:space="preserve">     ,</w:t>
      </w:r>
      <w:r>
        <w:rPr>
          <w:lang w:val="en-US"/>
        </w:rPr>
        <w:tab/>
        <w:t>(1)</w:t>
      </w:r>
    </w:p>
    <w:p w14:paraId="0B3075FD" w14:textId="77777777" w:rsidR="00F5346C" w:rsidRDefault="009A4633" w:rsidP="00742CFF">
      <w:pPr>
        <w:pStyle w:val="aff3"/>
        <w:tabs>
          <w:tab w:val="clear" w:pos="9356"/>
          <w:tab w:val="left" w:pos="1134"/>
        </w:tabs>
      </w:pPr>
      <w:r w:rsidRPr="009A4633">
        <w:t>где:</w:t>
      </w:r>
      <w:r w:rsidRPr="009A4633">
        <w:tab/>
      </w:r>
      <w:r w:rsidR="00742CFF" w:rsidRPr="00742CFF">
        <w:rPr>
          <w:b/>
          <w:i/>
          <w:lang w:val="en-US"/>
        </w:rPr>
        <w:t>d</w:t>
      </w:r>
      <w:r w:rsidR="00742CFF" w:rsidRPr="00742CFF">
        <w:rPr>
          <w:b/>
          <w:i/>
          <w:vertAlign w:val="subscript"/>
        </w:rPr>
        <w:t>1</w:t>
      </w:r>
      <w:r w:rsidRPr="00742CFF">
        <w:t>,</w:t>
      </w:r>
      <w:r>
        <w:t xml:space="preserve"> </w:t>
      </w:r>
      <w:r w:rsidR="00742CFF" w:rsidRPr="00742CFF">
        <w:rPr>
          <w:b/>
          <w:i/>
          <w:lang w:val="en-US"/>
        </w:rPr>
        <w:t>d</w:t>
      </w:r>
      <w:r w:rsidR="00742CFF" w:rsidRPr="00742CFF">
        <w:rPr>
          <w:b/>
          <w:i/>
          <w:vertAlign w:val="subscript"/>
        </w:rPr>
        <w:t>2</w:t>
      </w:r>
      <w:r w:rsidR="00742CFF">
        <w:t>,</w:t>
      </w:r>
      <w:r>
        <w:t xml:space="preserve"> </w:t>
      </w:r>
      <w:r w:rsidR="00742CFF" w:rsidRPr="00742CFF">
        <w:rPr>
          <w:b/>
          <w:i/>
          <w:lang w:val="en-US"/>
        </w:rPr>
        <w:t>d</w:t>
      </w:r>
      <w:r w:rsidR="00742CFF" w:rsidRPr="00742CFF">
        <w:rPr>
          <w:b/>
          <w:i/>
          <w:vertAlign w:val="subscript"/>
        </w:rPr>
        <w:t>3</w:t>
      </w:r>
      <w:r w:rsidR="00742CFF">
        <w:t>,</w:t>
      </w:r>
      <w:r w:rsidR="00742CFF" w:rsidRPr="00742CFF">
        <w:rPr>
          <w:b/>
          <w:i/>
        </w:rPr>
        <w:t xml:space="preserve"> </w:t>
      </w:r>
      <w:r w:rsidR="00742CFF" w:rsidRPr="00742CFF">
        <w:rPr>
          <w:b/>
          <w:i/>
          <w:lang w:val="en-US"/>
        </w:rPr>
        <w:t>d</w:t>
      </w:r>
      <w:r w:rsidR="00742CFF" w:rsidRPr="00742CFF">
        <w:rPr>
          <w:b/>
          <w:i/>
          <w:vertAlign w:val="subscript"/>
        </w:rPr>
        <w:t>4</w:t>
      </w:r>
      <w:r w:rsidR="00742CFF">
        <w:t>,</w:t>
      </w:r>
      <w:r w:rsidR="00742CFF" w:rsidRPr="00742CFF">
        <w:t xml:space="preserve"> </w:t>
      </w:r>
      <w:r w:rsidR="00742CFF" w:rsidRPr="00742CFF">
        <w:rPr>
          <w:b/>
          <w:i/>
          <w:lang w:val="en-US"/>
        </w:rPr>
        <w:t>d</w:t>
      </w:r>
      <w:r w:rsidR="00742CFF" w:rsidRPr="00742CFF">
        <w:rPr>
          <w:b/>
          <w:i/>
          <w:vertAlign w:val="subscript"/>
        </w:rPr>
        <w:t>5</w:t>
      </w:r>
      <w:r w:rsidR="00742CFF">
        <w:t>,</w:t>
      </w:r>
      <w:r>
        <w:t xml:space="preserve"> </w:t>
      </w:r>
      <w:r w:rsidR="00742CFF" w:rsidRPr="00742CFF">
        <w:rPr>
          <w:b/>
          <w:i/>
          <w:lang w:val="en-US"/>
        </w:rPr>
        <w:t>d</w:t>
      </w:r>
      <w:r w:rsidR="00742CFF" w:rsidRPr="00742CFF">
        <w:rPr>
          <w:b/>
          <w:i/>
          <w:vertAlign w:val="subscript"/>
        </w:rPr>
        <w:t>6</w:t>
      </w:r>
      <w:r>
        <w:t xml:space="preserve"> - коэффициенты весомости факторов, для которых справедливо следующее</w:t>
      </w:r>
      <w:r w:rsidR="00F5346C">
        <w:t>:</w:t>
      </w:r>
    </w:p>
    <w:p w14:paraId="691F800F" w14:textId="7EE0F22E" w:rsidR="00F5346C" w:rsidRDefault="009A4633" w:rsidP="00F5346C">
      <w:pPr>
        <w:pStyle w:val="aff3"/>
        <w:tabs>
          <w:tab w:val="clear" w:pos="9356"/>
          <w:tab w:val="left" w:pos="1134"/>
        </w:tabs>
        <w:ind w:firstLine="567"/>
      </w:pPr>
      <w:r>
        <w:t xml:space="preserve"> </w:t>
      </w:r>
      <w:r w:rsidR="00742CFF" w:rsidRPr="009A4633">
        <w:rPr>
          <w:b/>
          <w:i/>
          <w:lang w:val="en-US"/>
        </w:rPr>
        <w:t>d</w:t>
      </w:r>
      <w:r w:rsidR="00742CFF" w:rsidRPr="00742CFF">
        <w:rPr>
          <w:b/>
          <w:i/>
          <w:vertAlign w:val="subscript"/>
        </w:rPr>
        <w:t>1</w:t>
      </w:r>
      <w:r w:rsidR="00742CFF" w:rsidRPr="00742CFF">
        <w:rPr>
          <w:b/>
          <w:i/>
        </w:rPr>
        <w:t xml:space="preserve">+ </w:t>
      </w:r>
      <w:r w:rsidR="00742CFF" w:rsidRPr="009A4633">
        <w:rPr>
          <w:b/>
          <w:i/>
          <w:lang w:val="en-US"/>
        </w:rPr>
        <w:t>d</w:t>
      </w:r>
      <w:r w:rsidR="00742CFF" w:rsidRPr="00742CFF">
        <w:rPr>
          <w:b/>
          <w:i/>
          <w:vertAlign w:val="subscript"/>
        </w:rPr>
        <w:t>2</w:t>
      </w:r>
      <w:r w:rsidR="00742CFF" w:rsidRPr="00742CFF">
        <w:rPr>
          <w:b/>
          <w:i/>
        </w:rPr>
        <w:t xml:space="preserve">+ </w:t>
      </w:r>
      <w:r w:rsidR="00742CFF" w:rsidRPr="009A4633">
        <w:rPr>
          <w:b/>
          <w:i/>
          <w:lang w:val="en-US"/>
        </w:rPr>
        <w:t>d</w:t>
      </w:r>
      <w:r w:rsidR="00742CFF" w:rsidRPr="00742CFF">
        <w:rPr>
          <w:b/>
          <w:i/>
          <w:vertAlign w:val="subscript"/>
        </w:rPr>
        <w:t>3</w:t>
      </w:r>
      <w:r w:rsidR="00742CFF" w:rsidRPr="00742CFF">
        <w:rPr>
          <w:b/>
          <w:i/>
        </w:rPr>
        <w:t xml:space="preserve">+ </w:t>
      </w:r>
      <w:r w:rsidR="00742CFF" w:rsidRPr="009A4633">
        <w:rPr>
          <w:b/>
          <w:i/>
          <w:lang w:val="en-US"/>
        </w:rPr>
        <w:t>d</w:t>
      </w:r>
      <w:r w:rsidR="00742CFF" w:rsidRPr="00742CFF">
        <w:rPr>
          <w:b/>
          <w:i/>
          <w:vertAlign w:val="subscript"/>
        </w:rPr>
        <w:t>4</w:t>
      </w:r>
      <w:r w:rsidR="00742CFF" w:rsidRPr="00742CFF">
        <w:rPr>
          <w:b/>
          <w:i/>
        </w:rPr>
        <w:t xml:space="preserve">+ </w:t>
      </w:r>
      <w:r w:rsidR="00742CFF" w:rsidRPr="009A4633">
        <w:rPr>
          <w:b/>
          <w:i/>
          <w:lang w:val="en-US"/>
        </w:rPr>
        <w:t>d</w:t>
      </w:r>
      <w:r w:rsidR="00742CFF" w:rsidRPr="00742CFF">
        <w:rPr>
          <w:b/>
          <w:i/>
          <w:vertAlign w:val="subscript"/>
        </w:rPr>
        <w:t>5</w:t>
      </w:r>
      <w:r w:rsidR="00742CFF" w:rsidRPr="00742CFF">
        <w:rPr>
          <w:b/>
          <w:i/>
        </w:rPr>
        <w:t xml:space="preserve">+ </w:t>
      </w:r>
      <w:r w:rsidR="00742CFF" w:rsidRPr="009A4633">
        <w:rPr>
          <w:b/>
          <w:i/>
          <w:lang w:val="en-US"/>
        </w:rPr>
        <w:t>d</w:t>
      </w:r>
      <w:r w:rsidR="00742CFF" w:rsidRPr="00742CFF">
        <w:rPr>
          <w:b/>
          <w:i/>
          <w:vertAlign w:val="subscript"/>
        </w:rPr>
        <w:t>6</w:t>
      </w:r>
      <w:r w:rsidR="00742CFF" w:rsidRPr="00742CFF">
        <w:t xml:space="preserve"> = 1</w:t>
      </w:r>
      <w:r>
        <w:t xml:space="preserve"> </w:t>
      </w:r>
      <w:r w:rsidR="00FA53D6">
        <w:t>.</w:t>
      </w:r>
    </w:p>
    <w:p w14:paraId="63589FEE" w14:textId="483B4A6B" w:rsidR="00742CFF" w:rsidRDefault="009A4633" w:rsidP="00F5346C">
      <w:pPr>
        <w:pStyle w:val="aff3"/>
        <w:tabs>
          <w:tab w:val="clear" w:pos="9356"/>
          <w:tab w:val="left" w:pos="1134"/>
        </w:tabs>
        <w:ind w:firstLine="0"/>
      </w:pPr>
      <w:r>
        <w:t xml:space="preserve">Индекс деловой репутации R определяется экспертным путем таким образом, чтобы при </w:t>
      </w:r>
      <w:r w:rsidR="00742CFF">
        <w:rPr>
          <w:b/>
          <w:i/>
          <w:lang w:val="en-US"/>
        </w:rPr>
        <w:t>x</w:t>
      </w:r>
      <w:r w:rsidR="00742CFF" w:rsidRPr="00742CFF">
        <w:rPr>
          <w:b/>
          <w:i/>
          <w:vertAlign w:val="subscript"/>
        </w:rPr>
        <w:t>1</w:t>
      </w:r>
      <w:r w:rsidR="00F5346C">
        <w:rPr>
          <w:b/>
          <w:i/>
        </w:rPr>
        <w:t>=</w:t>
      </w:r>
      <w:r w:rsidR="00742CFF">
        <w:rPr>
          <w:b/>
          <w:i/>
          <w:lang w:val="en-US"/>
        </w:rPr>
        <w:t>x</w:t>
      </w:r>
      <w:r w:rsidR="00742CFF" w:rsidRPr="00742CFF">
        <w:rPr>
          <w:b/>
          <w:i/>
          <w:vertAlign w:val="subscript"/>
        </w:rPr>
        <w:t>2</w:t>
      </w:r>
      <w:r w:rsidR="00F5346C">
        <w:rPr>
          <w:b/>
          <w:i/>
        </w:rPr>
        <w:t>=</w:t>
      </w:r>
      <w:r w:rsidR="00742CFF">
        <w:rPr>
          <w:b/>
          <w:i/>
          <w:lang w:val="en-US"/>
        </w:rPr>
        <w:t>x</w:t>
      </w:r>
      <w:r w:rsidR="00742CFF" w:rsidRPr="00742CFF">
        <w:rPr>
          <w:b/>
          <w:i/>
          <w:vertAlign w:val="subscript"/>
        </w:rPr>
        <w:t>3</w:t>
      </w:r>
      <w:r w:rsidR="00F5346C">
        <w:rPr>
          <w:b/>
          <w:i/>
        </w:rPr>
        <w:t>=</w:t>
      </w:r>
      <w:r w:rsidR="00742CFF">
        <w:rPr>
          <w:b/>
          <w:i/>
          <w:lang w:val="en-US"/>
        </w:rPr>
        <w:t>x</w:t>
      </w:r>
      <w:r w:rsidR="00742CFF" w:rsidRPr="00742CFF">
        <w:rPr>
          <w:b/>
          <w:i/>
          <w:vertAlign w:val="subscript"/>
        </w:rPr>
        <w:t>4</w:t>
      </w:r>
      <w:r w:rsidR="00F5346C">
        <w:rPr>
          <w:b/>
          <w:i/>
        </w:rPr>
        <w:t>=</w:t>
      </w:r>
      <w:r w:rsidR="00742CFF">
        <w:rPr>
          <w:b/>
          <w:i/>
          <w:lang w:val="en-US"/>
        </w:rPr>
        <w:t>x</w:t>
      </w:r>
      <w:r w:rsidR="00742CFF" w:rsidRPr="00742CFF">
        <w:rPr>
          <w:b/>
          <w:i/>
          <w:vertAlign w:val="subscript"/>
        </w:rPr>
        <w:t>5</w:t>
      </w:r>
      <w:r w:rsidR="00F5346C">
        <w:rPr>
          <w:b/>
          <w:i/>
        </w:rPr>
        <w:t>=</w:t>
      </w:r>
      <w:r w:rsidR="00742CFF">
        <w:rPr>
          <w:b/>
          <w:i/>
          <w:lang w:val="en-US"/>
        </w:rPr>
        <w:t>x</w:t>
      </w:r>
      <w:r w:rsidR="00742CFF" w:rsidRPr="00742CFF">
        <w:rPr>
          <w:b/>
          <w:i/>
          <w:vertAlign w:val="subscript"/>
        </w:rPr>
        <w:t>6</w:t>
      </w:r>
      <w:r w:rsidR="00742CFF" w:rsidRPr="00742CFF">
        <w:t xml:space="preserve">=100 </w:t>
      </w:r>
      <w:r>
        <w:t>максимальное значение индекса деловой репутации R=100;</w:t>
      </w:r>
    </w:p>
    <w:p w14:paraId="49B9FB2B" w14:textId="115A1E38" w:rsidR="008F31D8" w:rsidRPr="008F31D8" w:rsidRDefault="00742CFF" w:rsidP="00742CFF">
      <w:pPr>
        <w:pStyle w:val="aff5"/>
        <w:rPr>
          <w:b w:val="0"/>
          <w:i w:val="0"/>
          <w:lang w:val="ru-RU"/>
        </w:rPr>
      </w:pPr>
      <w:r>
        <w:t>x</w:t>
      </w:r>
      <w:r w:rsidRPr="008F31D8">
        <w:rPr>
          <w:vertAlign w:val="subscript"/>
          <w:lang w:val="ru-RU"/>
        </w:rPr>
        <w:t xml:space="preserve">1 </w:t>
      </w:r>
      <w:r w:rsidR="009A4633" w:rsidRPr="008F31D8">
        <w:rPr>
          <w:lang w:val="ru-RU"/>
        </w:rPr>
        <w:t xml:space="preserve">- </w:t>
      </w:r>
      <w:r w:rsidR="008F31D8">
        <w:rPr>
          <w:lang w:val="ru-RU"/>
        </w:rPr>
        <w:t xml:space="preserve"> </w:t>
      </w:r>
      <w:r w:rsidR="009A4633" w:rsidRPr="008F31D8">
        <w:rPr>
          <w:b w:val="0"/>
          <w:i w:val="0"/>
          <w:lang w:val="ru-RU"/>
        </w:rPr>
        <w:t xml:space="preserve">фактор </w:t>
      </w:r>
      <w:r w:rsidR="00572B0F">
        <w:rPr>
          <w:b w:val="0"/>
          <w:i w:val="0"/>
          <w:lang w:val="ru-RU"/>
        </w:rPr>
        <w:t>«</w:t>
      </w:r>
      <w:r w:rsidR="009A4633" w:rsidRPr="008F31D8">
        <w:rPr>
          <w:b w:val="0"/>
          <w:i w:val="0"/>
          <w:lang w:val="ru-RU"/>
        </w:rPr>
        <w:t>Финансовые ресурсы</w:t>
      </w:r>
      <w:r w:rsidR="00572B0F">
        <w:rPr>
          <w:b w:val="0"/>
          <w:i w:val="0"/>
          <w:lang w:val="ru-RU"/>
        </w:rPr>
        <w:t>»</w:t>
      </w:r>
      <w:r w:rsidR="009A4633" w:rsidRPr="008F31D8">
        <w:rPr>
          <w:b w:val="0"/>
          <w:i w:val="0"/>
          <w:lang w:val="ru-RU"/>
        </w:rPr>
        <w:t xml:space="preserve">, характеризующий эффективность управления движением денежных средств, находящихся в распоряжении </w:t>
      </w:r>
      <w:r w:rsidRPr="008F31D8">
        <w:rPr>
          <w:b w:val="0"/>
          <w:i w:val="0"/>
          <w:lang w:val="ru-RU"/>
        </w:rPr>
        <w:t>организации</w:t>
      </w:r>
      <w:r w:rsidR="009A4633" w:rsidRPr="008F31D8">
        <w:rPr>
          <w:b w:val="0"/>
          <w:i w:val="0"/>
          <w:lang w:val="ru-RU"/>
        </w:rPr>
        <w:t>;</w:t>
      </w:r>
    </w:p>
    <w:p w14:paraId="5CE08CEB" w14:textId="2DE5141D" w:rsidR="008F31D8" w:rsidRDefault="00742CFF" w:rsidP="00742CFF">
      <w:pPr>
        <w:pStyle w:val="aff5"/>
        <w:rPr>
          <w:b w:val="0"/>
          <w:i w:val="0"/>
          <w:lang w:val="ru-RU"/>
        </w:rPr>
      </w:pPr>
      <w:r>
        <w:t>x</w:t>
      </w:r>
      <w:r w:rsidRPr="008F31D8">
        <w:rPr>
          <w:vertAlign w:val="subscript"/>
          <w:lang w:val="ru-RU"/>
        </w:rPr>
        <w:t>2-</w:t>
      </w:r>
      <w:r w:rsidR="008F31D8" w:rsidRPr="008F31D8">
        <w:rPr>
          <w:lang w:val="ru-RU"/>
        </w:rPr>
        <w:t xml:space="preserve">- </w:t>
      </w:r>
      <w:r w:rsidRPr="008F31D8">
        <w:rPr>
          <w:b w:val="0"/>
          <w:i w:val="0"/>
          <w:lang w:val="ru-RU"/>
        </w:rPr>
        <w:t xml:space="preserve">фактор </w:t>
      </w:r>
      <w:r w:rsidR="00572B0F">
        <w:rPr>
          <w:b w:val="0"/>
          <w:i w:val="0"/>
          <w:lang w:val="ru-RU"/>
        </w:rPr>
        <w:t>«</w:t>
      </w:r>
      <w:r w:rsidRPr="008F31D8">
        <w:rPr>
          <w:b w:val="0"/>
          <w:i w:val="0"/>
          <w:lang w:val="ru-RU"/>
        </w:rPr>
        <w:t>Материально-технические ресурсы</w:t>
      </w:r>
      <w:r w:rsidR="00572B0F">
        <w:rPr>
          <w:b w:val="0"/>
          <w:i w:val="0"/>
          <w:lang w:val="ru-RU"/>
        </w:rPr>
        <w:t>»</w:t>
      </w:r>
      <w:r w:rsidRPr="008F31D8">
        <w:rPr>
          <w:b w:val="0"/>
          <w:i w:val="0"/>
          <w:lang w:val="ru-RU"/>
        </w:rPr>
        <w:t xml:space="preserve">, характеризующий обеспеченность </w:t>
      </w:r>
      <w:r w:rsidR="008F31D8">
        <w:rPr>
          <w:b w:val="0"/>
          <w:i w:val="0"/>
          <w:lang w:val="ru-RU"/>
        </w:rPr>
        <w:t>организации</w:t>
      </w:r>
      <w:r w:rsidRPr="008F31D8">
        <w:rPr>
          <w:b w:val="0"/>
          <w:i w:val="0"/>
          <w:lang w:val="ru-RU"/>
        </w:rPr>
        <w:t xml:space="preserve"> материальными ресурсами, необходимыми для производства и поставки продукции,</w:t>
      </w:r>
      <w:r w:rsidRPr="008F31D8">
        <w:rPr>
          <w:lang w:val="ru-RU"/>
        </w:rPr>
        <w:t xml:space="preserve"> </w:t>
      </w:r>
      <w:r w:rsidRPr="008F31D8">
        <w:rPr>
          <w:b w:val="0"/>
          <w:i w:val="0"/>
          <w:lang w:val="ru-RU"/>
        </w:rPr>
        <w:t>выполнения работ, оказания услуг;</w:t>
      </w:r>
    </w:p>
    <w:p w14:paraId="3B1B1907" w14:textId="0C43E162" w:rsidR="009A4633" w:rsidRDefault="00742CFF" w:rsidP="00742CFF">
      <w:pPr>
        <w:pStyle w:val="aff5"/>
        <w:rPr>
          <w:b w:val="0"/>
          <w:i w:val="0"/>
          <w:lang w:val="ru-RU"/>
        </w:rPr>
      </w:pPr>
      <w:r>
        <w:lastRenderedPageBreak/>
        <w:t>x</w:t>
      </w:r>
      <w:r w:rsidRPr="008F31D8">
        <w:rPr>
          <w:vertAlign w:val="subscript"/>
          <w:lang w:val="ru-RU"/>
        </w:rPr>
        <w:t xml:space="preserve">3 </w:t>
      </w:r>
      <w:r w:rsidRPr="008F31D8">
        <w:rPr>
          <w:lang w:val="ru-RU"/>
        </w:rPr>
        <w:t>-</w:t>
      </w:r>
      <w:r w:rsidR="008F31D8">
        <w:rPr>
          <w:lang w:val="ru-RU"/>
        </w:rPr>
        <w:t xml:space="preserve"> </w:t>
      </w:r>
      <w:r w:rsidR="00572B0F">
        <w:rPr>
          <w:b w:val="0"/>
          <w:i w:val="0"/>
          <w:lang w:val="ru-RU"/>
        </w:rPr>
        <w:t>фактор «</w:t>
      </w:r>
      <w:r w:rsidR="008F31D8" w:rsidRPr="008F31D8">
        <w:rPr>
          <w:b w:val="0"/>
          <w:i w:val="0"/>
          <w:lang w:val="ru-RU"/>
        </w:rPr>
        <w:t>Трудовые ресурсы</w:t>
      </w:r>
      <w:r w:rsidR="00572B0F">
        <w:rPr>
          <w:b w:val="0"/>
          <w:i w:val="0"/>
          <w:lang w:val="ru-RU"/>
        </w:rPr>
        <w:t>»</w:t>
      </w:r>
      <w:r w:rsidR="008F31D8" w:rsidRPr="008F31D8">
        <w:rPr>
          <w:b w:val="0"/>
          <w:i w:val="0"/>
          <w:lang w:val="ru-RU"/>
        </w:rPr>
        <w:t>, характеризующий компетентность специалистов и руководителей организации;</w:t>
      </w:r>
    </w:p>
    <w:p w14:paraId="38B0C741" w14:textId="0948A527" w:rsidR="008F31D8" w:rsidRDefault="008F31D8" w:rsidP="008F31D8">
      <w:pPr>
        <w:pStyle w:val="aff5"/>
        <w:rPr>
          <w:b w:val="0"/>
          <w:i w:val="0"/>
          <w:lang w:val="ru-RU"/>
        </w:rPr>
      </w:pPr>
      <w:r>
        <w:t>x</w:t>
      </w:r>
      <w:r>
        <w:rPr>
          <w:vertAlign w:val="subscript"/>
          <w:lang w:val="ru-RU"/>
        </w:rPr>
        <w:t>4</w:t>
      </w:r>
      <w:r w:rsidRPr="008F31D8">
        <w:rPr>
          <w:vertAlign w:val="subscript"/>
          <w:lang w:val="ru-RU"/>
        </w:rPr>
        <w:t xml:space="preserve"> </w:t>
      </w:r>
      <w:r w:rsidRPr="008F31D8">
        <w:rPr>
          <w:lang w:val="ru-RU"/>
        </w:rPr>
        <w:t>-</w:t>
      </w:r>
      <w:r>
        <w:rPr>
          <w:lang w:val="ru-RU"/>
        </w:rPr>
        <w:t xml:space="preserve"> </w:t>
      </w:r>
      <w:r w:rsidR="004A762B">
        <w:rPr>
          <w:b w:val="0"/>
          <w:i w:val="0"/>
          <w:lang w:val="ru-RU"/>
        </w:rPr>
        <w:t>фактор «Опыт работ</w:t>
      </w:r>
      <w:r w:rsidR="00572B0F">
        <w:rPr>
          <w:b w:val="0"/>
          <w:i w:val="0"/>
          <w:lang w:val="ru-RU"/>
        </w:rPr>
        <w:t>»</w:t>
      </w:r>
      <w:r w:rsidRPr="008F31D8">
        <w:rPr>
          <w:b w:val="0"/>
          <w:i w:val="0"/>
          <w:lang w:val="ru-RU"/>
        </w:rPr>
        <w:t>, характеризующий продолжительность присутствия (нахождения) организации на рынке по оцениваемому виду экономической деятельности и объем выполненных ею работ, оказанных услуг, количество произведенной продукции (товаров), динамику инновационного развития;</w:t>
      </w:r>
    </w:p>
    <w:p w14:paraId="4801D584" w14:textId="76C7345C" w:rsidR="008F31D8" w:rsidRDefault="008F31D8" w:rsidP="008F31D8">
      <w:pPr>
        <w:pStyle w:val="aff5"/>
        <w:rPr>
          <w:b w:val="0"/>
          <w:i w:val="0"/>
          <w:lang w:val="ru-RU"/>
        </w:rPr>
      </w:pPr>
      <w:r>
        <w:t>x</w:t>
      </w:r>
      <w:r>
        <w:rPr>
          <w:vertAlign w:val="subscript"/>
          <w:lang w:val="ru-RU"/>
        </w:rPr>
        <w:t>5</w:t>
      </w:r>
      <w:r w:rsidRPr="008F31D8">
        <w:rPr>
          <w:lang w:val="ru-RU"/>
        </w:rPr>
        <w:t>-</w:t>
      </w:r>
      <w:r>
        <w:rPr>
          <w:lang w:val="ru-RU"/>
        </w:rPr>
        <w:t xml:space="preserve"> </w:t>
      </w:r>
      <w:r w:rsidR="00572B0F">
        <w:rPr>
          <w:b w:val="0"/>
          <w:i w:val="0"/>
          <w:lang w:val="ru-RU"/>
        </w:rPr>
        <w:t>фактор «Репутация»</w:t>
      </w:r>
      <w:r w:rsidRPr="008F31D8">
        <w:rPr>
          <w:b w:val="0"/>
          <w:i w:val="0"/>
          <w:lang w:val="ru-RU"/>
        </w:rPr>
        <w:t>, характеризующий восприятие организации клиентами и обществом в целом;</w:t>
      </w:r>
    </w:p>
    <w:p w14:paraId="1C6EF97D" w14:textId="154DBC15" w:rsidR="008F31D8" w:rsidRPr="008F31D8" w:rsidRDefault="008F31D8" w:rsidP="008F31D8">
      <w:pPr>
        <w:pStyle w:val="aff5"/>
        <w:rPr>
          <w:lang w:val="ru-RU"/>
        </w:rPr>
      </w:pPr>
      <w:r>
        <w:t>x</w:t>
      </w:r>
      <w:r>
        <w:rPr>
          <w:vertAlign w:val="subscript"/>
          <w:lang w:val="ru-RU"/>
        </w:rPr>
        <w:t>6</w:t>
      </w:r>
      <w:r w:rsidRPr="008F31D8">
        <w:rPr>
          <w:lang w:val="ru-RU"/>
        </w:rPr>
        <w:t>-</w:t>
      </w:r>
      <w:r>
        <w:rPr>
          <w:lang w:val="ru-RU"/>
        </w:rPr>
        <w:t xml:space="preserve"> </w:t>
      </w:r>
      <w:r w:rsidRPr="008F31D8">
        <w:rPr>
          <w:b w:val="0"/>
          <w:i w:val="0"/>
          <w:lang w:val="ru-RU"/>
        </w:rPr>
        <w:t>фактор</w:t>
      </w:r>
      <w:r>
        <w:rPr>
          <w:b w:val="0"/>
          <w:i w:val="0"/>
          <w:lang w:val="ru-RU"/>
        </w:rPr>
        <w:t xml:space="preserve"> </w:t>
      </w:r>
      <w:r w:rsidR="002719D2">
        <w:rPr>
          <w:b w:val="0"/>
          <w:i w:val="0"/>
          <w:lang w:val="ru-RU"/>
        </w:rPr>
        <w:t>«</w:t>
      </w:r>
      <w:r w:rsidR="003B251F" w:rsidRPr="003B251F">
        <w:rPr>
          <w:b w:val="0"/>
          <w:i w:val="0"/>
          <w:lang w:val="ru-RU"/>
        </w:rPr>
        <w:t xml:space="preserve">Управление процессами", </w:t>
      </w:r>
      <w:r w:rsidR="00F5346C">
        <w:rPr>
          <w:b w:val="0"/>
          <w:i w:val="0"/>
          <w:lang w:val="ru-RU"/>
        </w:rPr>
        <w:t>характеризующий наличие систем</w:t>
      </w:r>
      <w:r w:rsidR="003B251F" w:rsidRPr="003B251F">
        <w:rPr>
          <w:b w:val="0"/>
          <w:i w:val="0"/>
          <w:lang w:val="ru-RU"/>
        </w:rPr>
        <w:t xml:space="preserve"> менеджмента в организации</w:t>
      </w:r>
      <w:r w:rsidR="003B251F">
        <w:rPr>
          <w:b w:val="0"/>
          <w:i w:val="0"/>
          <w:lang w:val="ru-RU"/>
        </w:rPr>
        <w:t xml:space="preserve">, </w:t>
      </w:r>
      <w:r w:rsidR="00F5346C">
        <w:rPr>
          <w:b w:val="0"/>
          <w:i w:val="0"/>
          <w:lang w:val="ru-RU"/>
        </w:rPr>
        <w:t>использование</w:t>
      </w:r>
      <w:r w:rsidR="003B251F">
        <w:rPr>
          <w:b w:val="0"/>
          <w:i w:val="0"/>
          <w:lang w:val="ru-RU"/>
        </w:rPr>
        <w:t xml:space="preserve"> сертификации систем менеджмента, услуг</w:t>
      </w:r>
      <w:r w:rsidR="00F5346C">
        <w:rPr>
          <w:b w:val="0"/>
          <w:i w:val="0"/>
          <w:lang w:val="ru-RU"/>
        </w:rPr>
        <w:t>, р</w:t>
      </w:r>
      <w:r w:rsidR="003B251F">
        <w:rPr>
          <w:b w:val="0"/>
          <w:i w:val="0"/>
          <w:lang w:val="ru-RU"/>
        </w:rPr>
        <w:t xml:space="preserve">абот как современного метода в управлении организацией. </w:t>
      </w:r>
    </w:p>
    <w:p w14:paraId="690C1A38" w14:textId="77777777" w:rsidR="009A4633" w:rsidRDefault="009A4633" w:rsidP="009A4633">
      <w:pPr>
        <w:pStyle w:val="aff3"/>
      </w:pPr>
    </w:p>
    <w:p w14:paraId="1056BF79" w14:textId="204EEAD1" w:rsidR="009A4633" w:rsidRDefault="009A4633" w:rsidP="003B251F">
      <w:pPr>
        <w:pStyle w:val="afc"/>
      </w:pPr>
      <w:r>
        <w:t xml:space="preserve">В свою очередь факторы </w:t>
      </w:r>
      <w:r w:rsidR="003B251F">
        <w:rPr>
          <w:b/>
          <w:i/>
        </w:rPr>
        <w:t>x</w:t>
      </w:r>
      <w:r w:rsidR="003B251F">
        <w:rPr>
          <w:vertAlign w:val="subscript"/>
        </w:rPr>
        <w:t>1</w:t>
      </w:r>
      <w:r w:rsidR="003B251F" w:rsidRPr="008F31D8">
        <w:rPr>
          <w:b/>
          <w:i/>
          <w:vertAlign w:val="subscript"/>
        </w:rPr>
        <w:t xml:space="preserve"> </w:t>
      </w:r>
      <w:r w:rsidR="003B251F">
        <w:t xml:space="preserve">– </w:t>
      </w:r>
      <w:r w:rsidR="003B251F">
        <w:rPr>
          <w:b/>
          <w:i/>
        </w:rPr>
        <w:t>x</w:t>
      </w:r>
      <w:r w:rsidR="003B251F">
        <w:rPr>
          <w:vertAlign w:val="subscript"/>
        </w:rPr>
        <w:t>6</w:t>
      </w:r>
      <w:r w:rsidR="00EC7B1A">
        <w:t xml:space="preserve"> </w:t>
      </w:r>
      <w:r>
        <w:t>определяются через субфакторы, которые могут быть рассчитаны с использованием информации, представляемой заявителем.</w:t>
      </w:r>
    </w:p>
    <w:p w14:paraId="5E527CEE" w14:textId="77777777" w:rsidR="003B251F" w:rsidRDefault="003B251F" w:rsidP="003B251F">
      <w:pPr>
        <w:pStyle w:val="afc"/>
      </w:pPr>
    </w:p>
    <w:p w14:paraId="475FE6CA" w14:textId="4C7B8F71" w:rsidR="003B251F" w:rsidRDefault="003B251F" w:rsidP="003B251F">
      <w:pPr>
        <w:pStyle w:val="afc"/>
        <w:numPr>
          <w:ilvl w:val="1"/>
          <w:numId w:val="16"/>
        </w:numPr>
      </w:pPr>
      <w:r>
        <w:t xml:space="preserve">Фактор </w:t>
      </w:r>
      <w:r w:rsidR="00572B0F">
        <w:t>«</w:t>
      </w:r>
      <w:r>
        <w:t>Финансовые ресурсы</w:t>
      </w:r>
      <w:r w:rsidR="00572B0F">
        <w:t>»</w:t>
      </w:r>
      <w:r>
        <w:t xml:space="preserve"> определя</w:t>
      </w:r>
      <w:r w:rsidR="00345874">
        <w:t>ется</w:t>
      </w:r>
      <w:r>
        <w:t xml:space="preserve"> по формуле</w:t>
      </w:r>
      <w:r w:rsidR="002719D2">
        <w:t>:</w:t>
      </w:r>
    </w:p>
    <w:p w14:paraId="07CE7BEE" w14:textId="77777777" w:rsidR="003B251F" w:rsidRDefault="003B251F" w:rsidP="003B251F">
      <w:pPr>
        <w:pStyle w:val="afc"/>
        <w:tabs>
          <w:tab w:val="clear" w:pos="993"/>
          <w:tab w:val="left" w:pos="1985"/>
          <w:tab w:val="left" w:pos="9356"/>
        </w:tabs>
        <w:rPr>
          <w:b/>
        </w:rPr>
      </w:pPr>
    </w:p>
    <w:p w14:paraId="343FDD1E" w14:textId="2F295BE9" w:rsidR="003B251F" w:rsidRPr="00974700" w:rsidRDefault="003B251F" w:rsidP="003B251F">
      <w:pPr>
        <w:pStyle w:val="afc"/>
        <w:tabs>
          <w:tab w:val="clear" w:pos="993"/>
          <w:tab w:val="left" w:pos="1985"/>
          <w:tab w:val="left" w:pos="9356"/>
        </w:tabs>
        <w:rPr>
          <w:b/>
        </w:rPr>
      </w:pPr>
      <w:r w:rsidRPr="003B251F">
        <w:rPr>
          <w:b/>
        </w:rPr>
        <w:tab/>
      </w:r>
      <w:r w:rsidR="002719D2">
        <w:rPr>
          <w:b/>
          <w:lang w:val="en-US"/>
        </w:rPr>
        <w:t>x</w:t>
      </w:r>
      <w:r w:rsidR="002719D2" w:rsidRPr="00D91CF3">
        <w:rPr>
          <w:b/>
          <w:vertAlign w:val="subscript"/>
        </w:rPr>
        <w:t>1</w:t>
      </w:r>
      <w:r w:rsidRPr="00974700">
        <w:rPr>
          <w:b/>
        </w:rPr>
        <w:t>=</w:t>
      </w:r>
      <w:r w:rsidRPr="003B251F">
        <w:rPr>
          <w:b/>
          <w:lang w:val="en-US"/>
        </w:rPr>
        <w:t>d</w:t>
      </w:r>
      <w:r w:rsidRPr="00974700">
        <w:rPr>
          <w:b/>
          <w:vertAlign w:val="subscript"/>
        </w:rPr>
        <w:t>1</w:t>
      </w:r>
      <w:r w:rsidR="00345874" w:rsidRPr="00974700">
        <w:rPr>
          <w:b/>
          <w:vertAlign w:val="subscript"/>
        </w:rPr>
        <w:t>1</w:t>
      </w:r>
      <w:r w:rsidRPr="003B251F">
        <w:rPr>
          <w:b/>
          <w:lang w:val="en-US"/>
        </w:rPr>
        <w:t>x</w:t>
      </w:r>
      <w:r w:rsidR="00D91CF3" w:rsidRPr="00D91CF3">
        <w:rPr>
          <w:b/>
          <w:vertAlign w:val="subscript"/>
        </w:rPr>
        <w:t>1</w:t>
      </w:r>
      <w:r w:rsidRPr="00974700">
        <w:rPr>
          <w:b/>
          <w:vertAlign w:val="subscript"/>
        </w:rPr>
        <w:t>1</w:t>
      </w:r>
      <w:r w:rsidRPr="00974700">
        <w:rPr>
          <w:b/>
        </w:rPr>
        <w:t xml:space="preserve">+ </w:t>
      </w:r>
      <w:r w:rsidRPr="003B251F">
        <w:rPr>
          <w:b/>
          <w:lang w:val="en-US"/>
        </w:rPr>
        <w:t>d</w:t>
      </w:r>
      <w:r w:rsidR="00345874" w:rsidRPr="00974700">
        <w:rPr>
          <w:b/>
          <w:vertAlign w:val="subscript"/>
        </w:rPr>
        <w:t>12</w:t>
      </w:r>
      <w:r w:rsidRPr="003B251F">
        <w:rPr>
          <w:b/>
          <w:lang w:val="en-US"/>
        </w:rPr>
        <w:t>x</w:t>
      </w:r>
      <w:r w:rsidR="00345874" w:rsidRPr="00974700">
        <w:rPr>
          <w:b/>
          <w:vertAlign w:val="subscript"/>
        </w:rPr>
        <w:t>12</w:t>
      </w:r>
      <w:r w:rsidRPr="00974700">
        <w:rPr>
          <w:b/>
        </w:rPr>
        <w:t xml:space="preserve">+ </w:t>
      </w:r>
      <w:r w:rsidRPr="003B251F">
        <w:rPr>
          <w:b/>
          <w:lang w:val="en-US"/>
        </w:rPr>
        <w:t>d</w:t>
      </w:r>
      <w:r w:rsidR="00345874" w:rsidRPr="00974700">
        <w:rPr>
          <w:b/>
          <w:vertAlign w:val="subscript"/>
        </w:rPr>
        <w:t>13</w:t>
      </w:r>
      <w:r w:rsidRPr="003B251F">
        <w:rPr>
          <w:b/>
          <w:lang w:val="en-US"/>
        </w:rPr>
        <w:t>x</w:t>
      </w:r>
      <w:r w:rsidR="00345874" w:rsidRPr="00974700">
        <w:rPr>
          <w:b/>
          <w:vertAlign w:val="subscript"/>
        </w:rPr>
        <w:t>13</w:t>
      </w:r>
      <w:r w:rsidRPr="00974700">
        <w:rPr>
          <w:b/>
        </w:rPr>
        <w:t xml:space="preserve">+ </w:t>
      </w:r>
      <w:r w:rsidRPr="003B251F">
        <w:rPr>
          <w:b/>
          <w:lang w:val="en-US"/>
        </w:rPr>
        <w:t>d</w:t>
      </w:r>
      <w:r w:rsidR="00345874" w:rsidRPr="00974700">
        <w:rPr>
          <w:b/>
          <w:vertAlign w:val="subscript"/>
        </w:rPr>
        <w:t>14</w:t>
      </w:r>
      <w:r w:rsidRPr="003B251F">
        <w:rPr>
          <w:b/>
          <w:lang w:val="en-US"/>
        </w:rPr>
        <w:t>x</w:t>
      </w:r>
      <w:r w:rsidR="00345874" w:rsidRPr="00974700">
        <w:rPr>
          <w:b/>
          <w:vertAlign w:val="subscript"/>
        </w:rPr>
        <w:t>14</w:t>
      </w:r>
      <w:r w:rsidRPr="00974700">
        <w:rPr>
          <w:b/>
          <w:vertAlign w:val="subscript"/>
        </w:rPr>
        <w:t xml:space="preserve"> </w:t>
      </w:r>
      <w:r w:rsidRPr="00974700">
        <w:rPr>
          <w:b/>
        </w:rPr>
        <w:t xml:space="preserve">     ,</w:t>
      </w:r>
      <w:r w:rsidRPr="00974700">
        <w:rPr>
          <w:b/>
        </w:rPr>
        <w:tab/>
        <w:t>(2)</w:t>
      </w:r>
    </w:p>
    <w:p w14:paraId="17751C26" w14:textId="77777777" w:rsidR="003B251F" w:rsidRPr="00974700" w:rsidRDefault="003B251F" w:rsidP="003B251F">
      <w:pPr>
        <w:pStyle w:val="afc"/>
        <w:tabs>
          <w:tab w:val="clear" w:pos="993"/>
          <w:tab w:val="left" w:pos="1985"/>
          <w:tab w:val="left" w:pos="9356"/>
        </w:tabs>
        <w:rPr>
          <w:b/>
        </w:rPr>
      </w:pPr>
    </w:p>
    <w:p w14:paraId="1112A4D0" w14:textId="7A44CEAE" w:rsidR="003B251F" w:rsidRDefault="003B251F" w:rsidP="002719D2">
      <w:pPr>
        <w:pStyle w:val="aff3"/>
      </w:pPr>
      <w:r w:rsidRPr="009A4633">
        <w:t>где:</w:t>
      </w:r>
      <w:r w:rsidRPr="009A4633">
        <w:tab/>
      </w:r>
      <w:r w:rsidRPr="00974700">
        <w:rPr>
          <w:b/>
          <w:i/>
          <w:lang w:val="en-US"/>
        </w:rPr>
        <w:t>d</w:t>
      </w:r>
      <w:r w:rsidRPr="00974700">
        <w:rPr>
          <w:b/>
          <w:i/>
          <w:vertAlign w:val="subscript"/>
        </w:rPr>
        <w:t>1</w:t>
      </w:r>
      <w:r w:rsidR="002719D2">
        <w:rPr>
          <w:b/>
          <w:i/>
          <w:vertAlign w:val="subscript"/>
        </w:rPr>
        <w:t>1</w:t>
      </w:r>
      <w:r w:rsidRPr="00974700">
        <w:rPr>
          <w:b/>
          <w:i/>
        </w:rPr>
        <w:t xml:space="preserve">, </w:t>
      </w:r>
      <w:r w:rsidRPr="00974700">
        <w:rPr>
          <w:b/>
          <w:i/>
          <w:lang w:val="en-US"/>
        </w:rPr>
        <w:t>d</w:t>
      </w:r>
      <w:r w:rsidR="002719D2">
        <w:rPr>
          <w:b/>
          <w:i/>
          <w:vertAlign w:val="subscript"/>
        </w:rPr>
        <w:t>12</w:t>
      </w:r>
      <w:r w:rsidRPr="00974700">
        <w:rPr>
          <w:b/>
          <w:i/>
        </w:rPr>
        <w:t xml:space="preserve">, </w:t>
      </w:r>
      <w:r w:rsidRPr="00974700">
        <w:rPr>
          <w:b/>
          <w:i/>
          <w:lang w:val="en-US"/>
        </w:rPr>
        <w:t>d</w:t>
      </w:r>
      <w:r w:rsidR="002719D2">
        <w:rPr>
          <w:b/>
          <w:i/>
          <w:vertAlign w:val="subscript"/>
        </w:rPr>
        <w:t>13</w:t>
      </w:r>
      <w:r w:rsidRPr="00974700">
        <w:rPr>
          <w:b/>
          <w:i/>
        </w:rPr>
        <w:t xml:space="preserve">, </w:t>
      </w:r>
      <w:r w:rsidRPr="00974700">
        <w:rPr>
          <w:b/>
          <w:i/>
          <w:lang w:val="en-US"/>
        </w:rPr>
        <w:t>d</w:t>
      </w:r>
      <w:r w:rsidR="002719D2">
        <w:rPr>
          <w:b/>
          <w:i/>
          <w:vertAlign w:val="subscript"/>
        </w:rPr>
        <w:t>14</w:t>
      </w:r>
      <w:r w:rsidRPr="00974700">
        <w:rPr>
          <w:b/>
          <w:i/>
        </w:rPr>
        <w:t xml:space="preserve"> </w:t>
      </w:r>
      <w:r>
        <w:t xml:space="preserve">- коэффициенты весомости </w:t>
      </w:r>
      <w:r w:rsidR="00EC7B1A">
        <w:t>суб</w:t>
      </w:r>
      <w:r>
        <w:t>факторов, для которых справедливо следующее</w:t>
      </w:r>
      <w:r w:rsidR="00EC7B1A">
        <w:t>:</w:t>
      </w:r>
      <w:r>
        <w:t xml:space="preserve"> </w:t>
      </w:r>
      <w:r w:rsidRPr="002719D2">
        <w:rPr>
          <w:b/>
          <w:i/>
          <w:lang w:val="en-US"/>
        </w:rPr>
        <w:t>d</w:t>
      </w:r>
      <w:r w:rsidRPr="002719D2">
        <w:rPr>
          <w:b/>
          <w:i/>
          <w:vertAlign w:val="subscript"/>
        </w:rPr>
        <w:t>1</w:t>
      </w:r>
      <w:r w:rsidR="002719D2" w:rsidRPr="002719D2">
        <w:rPr>
          <w:b/>
          <w:i/>
          <w:vertAlign w:val="subscript"/>
        </w:rPr>
        <w:t>1</w:t>
      </w:r>
      <w:r w:rsidRPr="002719D2">
        <w:rPr>
          <w:b/>
          <w:i/>
        </w:rPr>
        <w:t xml:space="preserve">+ </w:t>
      </w:r>
      <w:r w:rsidRPr="002719D2">
        <w:rPr>
          <w:b/>
          <w:i/>
          <w:lang w:val="en-US"/>
        </w:rPr>
        <w:t>d</w:t>
      </w:r>
      <w:r w:rsidR="002719D2" w:rsidRPr="002719D2">
        <w:rPr>
          <w:b/>
          <w:i/>
          <w:vertAlign w:val="subscript"/>
        </w:rPr>
        <w:t>1</w:t>
      </w:r>
      <w:r w:rsidRPr="002719D2">
        <w:rPr>
          <w:b/>
          <w:i/>
          <w:vertAlign w:val="subscript"/>
        </w:rPr>
        <w:t>2</w:t>
      </w:r>
      <w:r w:rsidRPr="002719D2">
        <w:rPr>
          <w:b/>
          <w:i/>
        </w:rPr>
        <w:t xml:space="preserve">+ </w:t>
      </w:r>
      <w:r w:rsidRPr="002719D2">
        <w:rPr>
          <w:b/>
          <w:i/>
          <w:lang w:val="en-US"/>
        </w:rPr>
        <w:t>d</w:t>
      </w:r>
      <w:r w:rsidR="002719D2" w:rsidRPr="002719D2">
        <w:rPr>
          <w:b/>
          <w:i/>
          <w:vertAlign w:val="subscript"/>
        </w:rPr>
        <w:t>13</w:t>
      </w:r>
      <w:r w:rsidRPr="002719D2">
        <w:rPr>
          <w:b/>
          <w:i/>
        </w:rPr>
        <w:t xml:space="preserve">+ </w:t>
      </w:r>
      <w:r w:rsidRPr="002719D2">
        <w:rPr>
          <w:b/>
          <w:i/>
          <w:lang w:val="en-US"/>
        </w:rPr>
        <w:t>d</w:t>
      </w:r>
      <w:r w:rsidR="002719D2" w:rsidRPr="002719D2">
        <w:rPr>
          <w:b/>
          <w:i/>
          <w:vertAlign w:val="subscript"/>
        </w:rPr>
        <w:t>14</w:t>
      </w:r>
      <w:r w:rsidRPr="00742CFF">
        <w:t>= 1</w:t>
      </w:r>
      <w:r w:rsidR="00EC7B1A">
        <w:t>;</w:t>
      </w:r>
    </w:p>
    <w:p w14:paraId="5A1F51D5" w14:textId="253C4B24" w:rsidR="002719D2" w:rsidRPr="008F31D8" w:rsidRDefault="002719D2" w:rsidP="002719D2">
      <w:pPr>
        <w:pStyle w:val="aff5"/>
        <w:rPr>
          <w:lang w:val="ru-RU"/>
        </w:rPr>
      </w:pPr>
      <w:r>
        <w:t>x</w:t>
      </w:r>
      <w:r>
        <w:rPr>
          <w:vertAlign w:val="subscript"/>
          <w:lang w:val="ru-RU"/>
        </w:rPr>
        <w:t>11</w:t>
      </w:r>
      <w:r w:rsidRPr="008F31D8">
        <w:rPr>
          <w:lang w:val="ru-RU"/>
        </w:rPr>
        <w:t>-</w:t>
      </w:r>
      <w:r>
        <w:rPr>
          <w:lang w:val="ru-RU"/>
        </w:rPr>
        <w:t xml:space="preserve"> </w:t>
      </w:r>
      <w:r w:rsidRPr="002719D2">
        <w:rPr>
          <w:b w:val="0"/>
          <w:i w:val="0"/>
          <w:lang w:val="ru-RU"/>
        </w:rPr>
        <w:t>субфактор</w:t>
      </w:r>
      <w:r w:rsidR="00572B0F">
        <w:rPr>
          <w:b w:val="0"/>
          <w:i w:val="0"/>
          <w:lang w:val="ru-RU"/>
        </w:rPr>
        <w:t xml:space="preserve"> «Финансовая автономия»</w:t>
      </w:r>
      <w:r>
        <w:rPr>
          <w:b w:val="0"/>
          <w:i w:val="0"/>
          <w:lang w:val="ru-RU"/>
        </w:rPr>
        <w:t xml:space="preserve">; </w:t>
      </w:r>
    </w:p>
    <w:p w14:paraId="487BEFEB" w14:textId="02DAC115" w:rsidR="002719D2" w:rsidRPr="008F31D8" w:rsidRDefault="002719D2" w:rsidP="002719D2">
      <w:pPr>
        <w:pStyle w:val="aff5"/>
        <w:rPr>
          <w:lang w:val="ru-RU"/>
        </w:rPr>
      </w:pPr>
      <w:r>
        <w:t>x</w:t>
      </w:r>
      <w:r>
        <w:rPr>
          <w:vertAlign w:val="subscript"/>
          <w:lang w:val="ru-RU"/>
        </w:rPr>
        <w:t>12</w:t>
      </w:r>
      <w:r w:rsidRPr="008F31D8">
        <w:rPr>
          <w:lang w:val="ru-RU"/>
        </w:rPr>
        <w:t>-</w:t>
      </w:r>
      <w:r>
        <w:rPr>
          <w:lang w:val="ru-RU"/>
        </w:rPr>
        <w:t xml:space="preserve"> </w:t>
      </w:r>
      <w:r w:rsidR="00572B0F">
        <w:rPr>
          <w:b w:val="0"/>
          <w:i w:val="0"/>
          <w:lang w:val="ru-RU"/>
        </w:rPr>
        <w:t>субфактор «Финансовая устойчивость»</w:t>
      </w:r>
      <w:r>
        <w:rPr>
          <w:b w:val="0"/>
          <w:i w:val="0"/>
          <w:lang w:val="ru-RU"/>
        </w:rPr>
        <w:t xml:space="preserve">; </w:t>
      </w:r>
    </w:p>
    <w:p w14:paraId="55AFF2F8" w14:textId="4B648AB0" w:rsidR="002719D2" w:rsidRPr="008F31D8" w:rsidRDefault="002719D2" w:rsidP="002719D2">
      <w:pPr>
        <w:pStyle w:val="aff5"/>
        <w:rPr>
          <w:lang w:val="ru-RU"/>
        </w:rPr>
      </w:pPr>
      <w:r>
        <w:t>x</w:t>
      </w:r>
      <w:r>
        <w:rPr>
          <w:vertAlign w:val="subscript"/>
          <w:lang w:val="ru-RU"/>
        </w:rPr>
        <w:t>13</w:t>
      </w:r>
      <w:r w:rsidRPr="008F31D8">
        <w:rPr>
          <w:lang w:val="ru-RU"/>
        </w:rPr>
        <w:t>-</w:t>
      </w:r>
      <w:r>
        <w:rPr>
          <w:lang w:val="ru-RU"/>
        </w:rPr>
        <w:t xml:space="preserve"> </w:t>
      </w:r>
      <w:r w:rsidR="00572B0F">
        <w:rPr>
          <w:b w:val="0"/>
          <w:i w:val="0"/>
          <w:lang w:val="ru-RU"/>
        </w:rPr>
        <w:t>субфактор «</w:t>
      </w:r>
      <w:r>
        <w:rPr>
          <w:b w:val="0"/>
          <w:i w:val="0"/>
          <w:lang w:val="ru-RU"/>
        </w:rPr>
        <w:t>Ликвидн</w:t>
      </w:r>
      <w:r w:rsidR="00572B0F">
        <w:rPr>
          <w:b w:val="0"/>
          <w:i w:val="0"/>
          <w:lang w:val="ru-RU"/>
        </w:rPr>
        <w:t>ость»</w:t>
      </w:r>
      <w:r>
        <w:rPr>
          <w:b w:val="0"/>
          <w:i w:val="0"/>
          <w:lang w:val="ru-RU"/>
        </w:rPr>
        <w:t xml:space="preserve">; </w:t>
      </w:r>
    </w:p>
    <w:p w14:paraId="1722989A" w14:textId="0CA59C2B" w:rsidR="002719D2" w:rsidRPr="008F31D8" w:rsidRDefault="002719D2" w:rsidP="002719D2">
      <w:pPr>
        <w:pStyle w:val="aff5"/>
        <w:rPr>
          <w:lang w:val="ru-RU"/>
        </w:rPr>
      </w:pPr>
      <w:r>
        <w:t>x</w:t>
      </w:r>
      <w:r>
        <w:rPr>
          <w:vertAlign w:val="subscript"/>
          <w:lang w:val="ru-RU"/>
        </w:rPr>
        <w:t>14</w:t>
      </w:r>
      <w:r w:rsidRPr="008F31D8">
        <w:rPr>
          <w:lang w:val="ru-RU"/>
        </w:rPr>
        <w:t>-</w:t>
      </w:r>
      <w:r>
        <w:rPr>
          <w:lang w:val="ru-RU"/>
        </w:rPr>
        <w:t xml:space="preserve"> </w:t>
      </w:r>
      <w:r w:rsidRPr="002719D2">
        <w:rPr>
          <w:b w:val="0"/>
          <w:i w:val="0"/>
          <w:lang w:val="ru-RU"/>
        </w:rPr>
        <w:t xml:space="preserve">субфактор </w:t>
      </w:r>
      <w:r w:rsidR="00572B0F">
        <w:rPr>
          <w:b w:val="0"/>
          <w:i w:val="0"/>
          <w:lang w:val="ru-RU"/>
        </w:rPr>
        <w:t>«Рентабельность»</w:t>
      </w:r>
      <w:r w:rsidR="00EC7B1A">
        <w:rPr>
          <w:b w:val="0"/>
          <w:i w:val="0"/>
          <w:lang w:val="ru-RU"/>
        </w:rPr>
        <w:t>.</w:t>
      </w:r>
      <w:r>
        <w:rPr>
          <w:b w:val="0"/>
          <w:i w:val="0"/>
          <w:lang w:val="ru-RU"/>
        </w:rPr>
        <w:t xml:space="preserve"> </w:t>
      </w:r>
    </w:p>
    <w:p w14:paraId="4525A3B5" w14:textId="77777777" w:rsidR="003B251F" w:rsidRDefault="003B251F" w:rsidP="003B251F">
      <w:pPr>
        <w:pStyle w:val="afc"/>
        <w:ind w:left="284" w:firstLine="0"/>
      </w:pPr>
    </w:p>
    <w:p w14:paraId="76720A75" w14:textId="582251EB" w:rsidR="002719D2" w:rsidRDefault="00572B0F" w:rsidP="003B251F">
      <w:pPr>
        <w:pStyle w:val="afc"/>
        <w:numPr>
          <w:ilvl w:val="1"/>
          <w:numId w:val="16"/>
        </w:numPr>
      </w:pPr>
      <w:r>
        <w:t>Фактор «</w:t>
      </w:r>
      <w:r w:rsidR="002719D2">
        <w:t>Материально-технические ресурсы</w:t>
      </w:r>
      <w:r>
        <w:t>»</w:t>
      </w:r>
      <w:r w:rsidR="002719D2">
        <w:t xml:space="preserve"> определя</w:t>
      </w:r>
      <w:r w:rsidR="00EC7B1A">
        <w:t>ется</w:t>
      </w:r>
      <w:r w:rsidR="002719D2">
        <w:t xml:space="preserve"> по формуле:</w:t>
      </w:r>
    </w:p>
    <w:p w14:paraId="7A60F192" w14:textId="77777777" w:rsidR="002719D2" w:rsidRDefault="002719D2" w:rsidP="002719D2">
      <w:pPr>
        <w:pStyle w:val="afc"/>
        <w:tabs>
          <w:tab w:val="clear" w:pos="993"/>
          <w:tab w:val="left" w:pos="1985"/>
          <w:tab w:val="left" w:pos="9356"/>
        </w:tabs>
        <w:rPr>
          <w:b/>
        </w:rPr>
      </w:pPr>
    </w:p>
    <w:p w14:paraId="74205D9B" w14:textId="14C1E641" w:rsidR="002719D2" w:rsidRPr="00974700" w:rsidRDefault="002719D2" w:rsidP="002719D2">
      <w:pPr>
        <w:pStyle w:val="afc"/>
        <w:tabs>
          <w:tab w:val="clear" w:pos="993"/>
          <w:tab w:val="left" w:pos="1985"/>
          <w:tab w:val="left" w:pos="9356"/>
        </w:tabs>
        <w:rPr>
          <w:b/>
        </w:rPr>
      </w:pPr>
      <w:r w:rsidRPr="003B251F">
        <w:rPr>
          <w:b/>
        </w:rPr>
        <w:tab/>
      </w:r>
      <w:r>
        <w:rPr>
          <w:b/>
          <w:lang w:val="en-US"/>
        </w:rPr>
        <w:t>x</w:t>
      </w:r>
      <w:r>
        <w:rPr>
          <w:b/>
          <w:vertAlign w:val="subscript"/>
        </w:rPr>
        <w:t>2</w:t>
      </w:r>
      <w:r w:rsidRPr="00974700">
        <w:rPr>
          <w:b/>
        </w:rPr>
        <w:t>=</w:t>
      </w:r>
      <w:r w:rsidRPr="003B251F">
        <w:rPr>
          <w:b/>
          <w:lang w:val="en-US"/>
        </w:rPr>
        <w:t>d</w:t>
      </w:r>
      <w:r>
        <w:rPr>
          <w:b/>
          <w:vertAlign w:val="subscript"/>
        </w:rPr>
        <w:t>2</w:t>
      </w:r>
      <w:r w:rsidRPr="00974700">
        <w:rPr>
          <w:b/>
          <w:vertAlign w:val="subscript"/>
        </w:rPr>
        <w:t>1</w:t>
      </w:r>
      <w:r w:rsidRPr="003B251F">
        <w:rPr>
          <w:b/>
          <w:lang w:val="en-US"/>
        </w:rPr>
        <w:t>x</w:t>
      </w:r>
      <w:r w:rsidRPr="002719D2">
        <w:rPr>
          <w:b/>
          <w:vertAlign w:val="subscript"/>
        </w:rPr>
        <w:t>2</w:t>
      </w:r>
      <w:r w:rsidRPr="00974700">
        <w:rPr>
          <w:b/>
          <w:vertAlign w:val="subscript"/>
        </w:rPr>
        <w:t>1</w:t>
      </w:r>
      <w:r w:rsidRPr="00974700">
        <w:rPr>
          <w:b/>
        </w:rPr>
        <w:t xml:space="preserve">+ </w:t>
      </w:r>
      <w:r w:rsidRPr="003B251F">
        <w:rPr>
          <w:b/>
          <w:lang w:val="en-US"/>
        </w:rPr>
        <w:t>d</w:t>
      </w:r>
      <w:r>
        <w:rPr>
          <w:b/>
          <w:vertAlign w:val="subscript"/>
        </w:rPr>
        <w:t>2</w:t>
      </w:r>
      <w:r w:rsidRPr="00974700">
        <w:rPr>
          <w:b/>
          <w:vertAlign w:val="subscript"/>
        </w:rPr>
        <w:t>2</w:t>
      </w:r>
      <w:r w:rsidRPr="003B251F">
        <w:rPr>
          <w:b/>
          <w:lang w:val="en-US"/>
        </w:rPr>
        <w:t>x</w:t>
      </w:r>
      <w:r>
        <w:rPr>
          <w:b/>
          <w:vertAlign w:val="subscript"/>
        </w:rPr>
        <w:t>2</w:t>
      </w:r>
      <w:r w:rsidRPr="00974700">
        <w:rPr>
          <w:b/>
          <w:vertAlign w:val="subscript"/>
        </w:rPr>
        <w:t>2</w:t>
      </w:r>
      <w:r w:rsidRPr="00974700">
        <w:rPr>
          <w:b/>
        </w:rPr>
        <w:t xml:space="preserve">+ </w:t>
      </w:r>
      <w:r w:rsidRPr="003B251F">
        <w:rPr>
          <w:b/>
          <w:lang w:val="en-US"/>
        </w:rPr>
        <w:t>d</w:t>
      </w:r>
      <w:r>
        <w:rPr>
          <w:b/>
          <w:vertAlign w:val="subscript"/>
        </w:rPr>
        <w:t>2</w:t>
      </w:r>
      <w:r w:rsidRPr="00974700">
        <w:rPr>
          <w:b/>
          <w:vertAlign w:val="subscript"/>
        </w:rPr>
        <w:t>3</w:t>
      </w:r>
      <w:r w:rsidRPr="003B251F">
        <w:rPr>
          <w:b/>
          <w:lang w:val="en-US"/>
        </w:rPr>
        <w:t>x</w:t>
      </w:r>
      <w:r>
        <w:rPr>
          <w:b/>
          <w:vertAlign w:val="subscript"/>
        </w:rPr>
        <w:t>2</w:t>
      </w:r>
      <w:r w:rsidRPr="00974700">
        <w:rPr>
          <w:b/>
          <w:vertAlign w:val="subscript"/>
        </w:rPr>
        <w:t>3</w:t>
      </w:r>
      <w:r w:rsidRPr="00974700">
        <w:rPr>
          <w:b/>
        </w:rPr>
        <w:t xml:space="preserve">     ,</w:t>
      </w:r>
      <w:r w:rsidRPr="00974700">
        <w:rPr>
          <w:b/>
        </w:rPr>
        <w:tab/>
        <w:t>(</w:t>
      </w:r>
      <w:r>
        <w:rPr>
          <w:b/>
        </w:rPr>
        <w:t>3</w:t>
      </w:r>
      <w:r w:rsidRPr="00974700">
        <w:rPr>
          <w:b/>
        </w:rPr>
        <w:t>)</w:t>
      </w:r>
    </w:p>
    <w:p w14:paraId="18B3EEFC" w14:textId="77777777" w:rsidR="002719D2" w:rsidRPr="00974700" w:rsidRDefault="002719D2" w:rsidP="002719D2">
      <w:pPr>
        <w:pStyle w:val="afc"/>
        <w:tabs>
          <w:tab w:val="clear" w:pos="993"/>
          <w:tab w:val="left" w:pos="1985"/>
          <w:tab w:val="left" w:pos="9356"/>
        </w:tabs>
        <w:rPr>
          <w:b/>
        </w:rPr>
      </w:pPr>
    </w:p>
    <w:p w14:paraId="49E3EDC6" w14:textId="69EE5C4B" w:rsidR="002719D2" w:rsidRDefault="002719D2" w:rsidP="002719D2">
      <w:pPr>
        <w:pStyle w:val="aff3"/>
      </w:pPr>
      <w:r w:rsidRPr="009A4633">
        <w:t>где:</w:t>
      </w:r>
      <w:r w:rsidRPr="009A4633">
        <w:tab/>
      </w:r>
      <w:r w:rsidRPr="00974700">
        <w:rPr>
          <w:b/>
          <w:i/>
          <w:lang w:val="en-US"/>
        </w:rPr>
        <w:t>d</w:t>
      </w:r>
      <w:r w:rsidR="00D91CF3">
        <w:rPr>
          <w:b/>
          <w:i/>
          <w:vertAlign w:val="subscript"/>
        </w:rPr>
        <w:t>2</w:t>
      </w:r>
      <w:r>
        <w:rPr>
          <w:b/>
          <w:i/>
          <w:vertAlign w:val="subscript"/>
        </w:rPr>
        <w:t>1</w:t>
      </w:r>
      <w:r w:rsidRPr="00974700">
        <w:rPr>
          <w:b/>
          <w:i/>
        </w:rPr>
        <w:t xml:space="preserve">, </w:t>
      </w:r>
      <w:r w:rsidRPr="00974700">
        <w:rPr>
          <w:b/>
          <w:i/>
          <w:lang w:val="en-US"/>
        </w:rPr>
        <w:t>d</w:t>
      </w:r>
      <w:r w:rsidR="00D91CF3">
        <w:rPr>
          <w:b/>
          <w:i/>
          <w:vertAlign w:val="subscript"/>
        </w:rPr>
        <w:t>2</w:t>
      </w:r>
      <w:r>
        <w:rPr>
          <w:b/>
          <w:i/>
          <w:vertAlign w:val="subscript"/>
        </w:rPr>
        <w:t>2</w:t>
      </w:r>
      <w:r w:rsidRPr="00974700">
        <w:rPr>
          <w:b/>
          <w:i/>
        </w:rPr>
        <w:t xml:space="preserve">, </w:t>
      </w:r>
      <w:r w:rsidRPr="00974700">
        <w:rPr>
          <w:b/>
          <w:i/>
          <w:lang w:val="en-US"/>
        </w:rPr>
        <w:t>d</w:t>
      </w:r>
      <w:r w:rsidR="00D91CF3">
        <w:rPr>
          <w:b/>
          <w:i/>
          <w:vertAlign w:val="subscript"/>
        </w:rPr>
        <w:t>2</w:t>
      </w:r>
      <w:r>
        <w:rPr>
          <w:b/>
          <w:i/>
          <w:vertAlign w:val="subscript"/>
        </w:rPr>
        <w:t>3</w:t>
      </w:r>
      <w:r w:rsidRPr="00974700">
        <w:rPr>
          <w:b/>
          <w:i/>
        </w:rPr>
        <w:t xml:space="preserve"> </w:t>
      </w:r>
      <w:r>
        <w:t xml:space="preserve">- коэффициенты весомости </w:t>
      </w:r>
      <w:r w:rsidR="00EC7B1A">
        <w:t>суб</w:t>
      </w:r>
      <w:r>
        <w:t>факторов, для которых справедливо следующее</w:t>
      </w:r>
      <w:r w:rsidR="00EC7B1A">
        <w:t>:</w:t>
      </w:r>
      <w:r>
        <w:t xml:space="preserve"> </w:t>
      </w:r>
      <w:r w:rsidRPr="002719D2">
        <w:rPr>
          <w:b/>
          <w:i/>
          <w:lang w:val="en-US"/>
        </w:rPr>
        <w:t>d</w:t>
      </w:r>
      <w:r w:rsidR="00D91CF3">
        <w:rPr>
          <w:b/>
          <w:i/>
          <w:vertAlign w:val="subscript"/>
        </w:rPr>
        <w:t>2</w:t>
      </w:r>
      <w:r w:rsidRPr="002719D2">
        <w:rPr>
          <w:b/>
          <w:i/>
          <w:vertAlign w:val="subscript"/>
        </w:rPr>
        <w:t>1</w:t>
      </w:r>
      <w:r w:rsidRPr="002719D2">
        <w:rPr>
          <w:b/>
          <w:i/>
        </w:rPr>
        <w:t xml:space="preserve">+ </w:t>
      </w:r>
      <w:r w:rsidRPr="002719D2">
        <w:rPr>
          <w:b/>
          <w:i/>
          <w:lang w:val="en-US"/>
        </w:rPr>
        <w:t>d</w:t>
      </w:r>
      <w:r w:rsidR="00D91CF3">
        <w:rPr>
          <w:b/>
          <w:i/>
          <w:vertAlign w:val="subscript"/>
        </w:rPr>
        <w:t>2</w:t>
      </w:r>
      <w:r w:rsidRPr="002719D2">
        <w:rPr>
          <w:b/>
          <w:i/>
          <w:vertAlign w:val="subscript"/>
        </w:rPr>
        <w:t>2</w:t>
      </w:r>
      <w:r w:rsidRPr="002719D2">
        <w:rPr>
          <w:b/>
          <w:i/>
        </w:rPr>
        <w:t xml:space="preserve">+ </w:t>
      </w:r>
      <w:r w:rsidRPr="002719D2">
        <w:rPr>
          <w:b/>
          <w:i/>
          <w:lang w:val="en-US"/>
        </w:rPr>
        <w:t>d</w:t>
      </w:r>
      <w:r w:rsidR="00D91CF3">
        <w:rPr>
          <w:b/>
          <w:i/>
          <w:vertAlign w:val="subscript"/>
        </w:rPr>
        <w:t>2</w:t>
      </w:r>
      <w:r w:rsidRPr="002719D2">
        <w:rPr>
          <w:b/>
          <w:i/>
          <w:vertAlign w:val="subscript"/>
        </w:rPr>
        <w:t>3</w:t>
      </w:r>
      <w:r w:rsidRPr="00742CFF">
        <w:t>= 1</w:t>
      </w:r>
      <w:r w:rsidR="00EC7B1A">
        <w:t>;</w:t>
      </w:r>
    </w:p>
    <w:p w14:paraId="48258F8F" w14:textId="0B40AFBF" w:rsidR="002719D2" w:rsidRPr="008F31D8" w:rsidRDefault="002719D2" w:rsidP="002719D2">
      <w:pPr>
        <w:pStyle w:val="aff5"/>
        <w:rPr>
          <w:lang w:val="ru-RU"/>
        </w:rPr>
      </w:pPr>
      <w:r>
        <w:t>x</w:t>
      </w:r>
      <w:r w:rsidR="00D91CF3">
        <w:rPr>
          <w:vertAlign w:val="subscript"/>
          <w:lang w:val="ru-RU"/>
        </w:rPr>
        <w:t>2</w:t>
      </w:r>
      <w:r>
        <w:rPr>
          <w:vertAlign w:val="subscript"/>
          <w:lang w:val="ru-RU"/>
        </w:rPr>
        <w:t>1</w:t>
      </w:r>
      <w:r w:rsidRPr="008F31D8">
        <w:rPr>
          <w:lang w:val="ru-RU"/>
        </w:rPr>
        <w:t>-</w:t>
      </w:r>
      <w:r>
        <w:rPr>
          <w:lang w:val="ru-RU"/>
        </w:rPr>
        <w:t xml:space="preserve"> </w:t>
      </w:r>
      <w:r w:rsidRPr="002719D2">
        <w:rPr>
          <w:b w:val="0"/>
          <w:i w:val="0"/>
          <w:lang w:val="ru-RU"/>
        </w:rPr>
        <w:t xml:space="preserve">субфактор </w:t>
      </w:r>
      <w:r w:rsidR="00572B0F">
        <w:rPr>
          <w:b w:val="0"/>
          <w:i w:val="0"/>
          <w:lang w:val="ru-RU"/>
        </w:rPr>
        <w:t>«</w:t>
      </w:r>
      <w:r w:rsidR="00D91CF3">
        <w:rPr>
          <w:b w:val="0"/>
          <w:i w:val="0"/>
          <w:lang w:val="ru-RU"/>
        </w:rPr>
        <w:t>Обеспеченность оборотными средствами</w:t>
      </w:r>
      <w:r w:rsidR="00572B0F">
        <w:rPr>
          <w:b w:val="0"/>
          <w:i w:val="0"/>
          <w:lang w:val="ru-RU"/>
        </w:rPr>
        <w:t>»</w:t>
      </w:r>
      <w:r>
        <w:rPr>
          <w:b w:val="0"/>
          <w:i w:val="0"/>
          <w:lang w:val="ru-RU"/>
        </w:rPr>
        <w:t xml:space="preserve">; </w:t>
      </w:r>
    </w:p>
    <w:p w14:paraId="6401377D" w14:textId="6FDF3FEB" w:rsidR="002719D2" w:rsidRPr="008F31D8" w:rsidRDefault="002719D2" w:rsidP="002719D2">
      <w:pPr>
        <w:pStyle w:val="aff5"/>
        <w:rPr>
          <w:lang w:val="ru-RU"/>
        </w:rPr>
      </w:pPr>
      <w:r>
        <w:t>x</w:t>
      </w:r>
      <w:r w:rsidR="00D91CF3">
        <w:rPr>
          <w:vertAlign w:val="subscript"/>
          <w:lang w:val="ru-RU"/>
        </w:rPr>
        <w:t>2</w:t>
      </w:r>
      <w:r>
        <w:rPr>
          <w:vertAlign w:val="subscript"/>
          <w:lang w:val="ru-RU"/>
        </w:rPr>
        <w:t>2</w:t>
      </w:r>
      <w:r w:rsidRPr="008F31D8">
        <w:rPr>
          <w:lang w:val="ru-RU"/>
        </w:rPr>
        <w:t>-</w:t>
      </w:r>
      <w:r>
        <w:rPr>
          <w:lang w:val="ru-RU"/>
        </w:rPr>
        <w:t xml:space="preserve"> </w:t>
      </w:r>
      <w:r w:rsidR="00572B0F">
        <w:rPr>
          <w:b w:val="0"/>
          <w:i w:val="0"/>
          <w:lang w:val="ru-RU"/>
        </w:rPr>
        <w:t>субфактор «</w:t>
      </w:r>
      <w:r w:rsidR="00EC7B1A">
        <w:rPr>
          <w:b w:val="0"/>
          <w:i w:val="0"/>
          <w:lang w:val="ru-RU"/>
        </w:rPr>
        <w:t>Техническая оснащенность</w:t>
      </w:r>
      <w:r w:rsidR="00572B0F">
        <w:rPr>
          <w:b w:val="0"/>
          <w:i w:val="0"/>
          <w:lang w:val="ru-RU"/>
        </w:rPr>
        <w:t>»</w:t>
      </w:r>
      <w:r>
        <w:rPr>
          <w:b w:val="0"/>
          <w:i w:val="0"/>
          <w:lang w:val="ru-RU"/>
        </w:rPr>
        <w:t xml:space="preserve">; </w:t>
      </w:r>
    </w:p>
    <w:p w14:paraId="1DBAAEBF" w14:textId="1C5C5E2B" w:rsidR="002719D2" w:rsidRPr="008F31D8" w:rsidRDefault="002719D2" w:rsidP="002719D2">
      <w:pPr>
        <w:pStyle w:val="aff5"/>
        <w:rPr>
          <w:lang w:val="ru-RU"/>
        </w:rPr>
      </w:pPr>
      <w:r>
        <w:lastRenderedPageBreak/>
        <w:t>x</w:t>
      </w:r>
      <w:r w:rsidR="00D91CF3">
        <w:rPr>
          <w:vertAlign w:val="subscript"/>
          <w:lang w:val="ru-RU"/>
        </w:rPr>
        <w:t>2</w:t>
      </w:r>
      <w:r>
        <w:rPr>
          <w:vertAlign w:val="subscript"/>
          <w:lang w:val="ru-RU"/>
        </w:rPr>
        <w:t>3</w:t>
      </w:r>
      <w:r w:rsidRPr="008F31D8">
        <w:rPr>
          <w:lang w:val="ru-RU"/>
        </w:rPr>
        <w:t>-</w:t>
      </w:r>
      <w:r>
        <w:rPr>
          <w:lang w:val="ru-RU"/>
        </w:rPr>
        <w:t xml:space="preserve"> </w:t>
      </w:r>
      <w:r w:rsidR="00572B0F">
        <w:rPr>
          <w:b w:val="0"/>
          <w:i w:val="0"/>
          <w:lang w:val="ru-RU"/>
        </w:rPr>
        <w:t>субфактор «</w:t>
      </w:r>
      <w:r w:rsidR="00EC7B1A">
        <w:rPr>
          <w:b w:val="0"/>
          <w:i w:val="0"/>
          <w:lang w:val="ru-RU"/>
        </w:rPr>
        <w:t>Износ основных средств</w:t>
      </w:r>
      <w:r w:rsidR="00572B0F">
        <w:rPr>
          <w:b w:val="0"/>
          <w:i w:val="0"/>
          <w:lang w:val="ru-RU"/>
        </w:rPr>
        <w:t>»</w:t>
      </w:r>
      <w:r w:rsidR="00D91CF3">
        <w:rPr>
          <w:b w:val="0"/>
          <w:i w:val="0"/>
          <w:lang w:val="ru-RU"/>
        </w:rPr>
        <w:t>.</w:t>
      </w:r>
      <w:r>
        <w:rPr>
          <w:b w:val="0"/>
          <w:i w:val="0"/>
          <w:lang w:val="ru-RU"/>
        </w:rPr>
        <w:t xml:space="preserve"> </w:t>
      </w:r>
    </w:p>
    <w:p w14:paraId="25A1C334" w14:textId="77777777" w:rsidR="002719D2" w:rsidRDefault="002719D2" w:rsidP="002719D2">
      <w:pPr>
        <w:pStyle w:val="afc"/>
        <w:ind w:left="284" w:firstLine="0"/>
      </w:pPr>
    </w:p>
    <w:p w14:paraId="39E01917" w14:textId="2E227195" w:rsidR="00D91CF3" w:rsidRDefault="00D91CF3" w:rsidP="00D91CF3">
      <w:pPr>
        <w:pStyle w:val="afc"/>
        <w:numPr>
          <w:ilvl w:val="1"/>
          <w:numId w:val="16"/>
        </w:numPr>
      </w:pPr>
      <w:r>
        <w:t xml:space="preserve">Фактор </w:t>
      </w:r>
      <w:r w:rsidR="00572B0F">
        <w:t>«</w:t>
      </w:r>
      <w:r>
        <w:t>Трудовые ресурсы</w:t>
      </w:r>
      <w:r w:rsidR="00572B0F">
        <w:t>»</w:t>
      </w:r>
      <w:r>
        <w:t xml:space="preserve"> определяется по формуле:</w:t>
      </w:r>
    </w:p>
    <w:p w14:paraId="2E851191" w14:textId="77777777" w:rsidR="00D91CF3" w:rsidRDefault="00D91CF3" w:rsidP="00D91CF3">
      <w:pPr>
        <w:pStyle w:val="afc"/>
        <w:tabs>
          <w:tab w:val="clear" w:pos="993"/>
          <w:tab w:val="left" w:pos="1985"/>
          <w:tab w:val="left" w:pos="9356"/>
        </w:tabs>
        <w:rPr>
          <w:b/>
        </w:rPr>
      </w:pPr>
    </w:p>
    <w:p w14:paraId="41FFC5B6" w14:textId="40DD5F2B" w:rsidR="00D91CF3" w:rsidRPr="00974700" w:rsidRDefault="00D91CF3" w:rsidP="00D91CF3">
      <w:pPr>
        <w:pStyle w:val="afc"/>
        <w:tabs>
          <w:tab w:val="clear" w:pos="993"/>
          <w:tab w:val="left" w:pos="1985"/>
          <w:tab w:val="left" w:pos="9356"/>
        </w:tabs>
        <w:rPr>
          <w:b/>
        </w:rPr>
      </w:pPr>
      <w:r w:rsidRPr="003B251F">
        <w:rPr>
          <w:b/>
        </w:rPr>
        <w:tab/>
      </w:r>
      <w:r w:rsidRPr="005D34D9">
        <w:rPr>
          <w:b/>
          <w:i/>
          <w:lang w:val="en-US"/>
        </w:rPr>
        <w:t>x</w:t>
      </w:r>
      <w:r w:rsidRPr="005D34D9">
        <w:rPr>
          <w:b/>
          <w:i/>
          <w:vertAlign w:val="subscript"/>
        </w:rPr>
        <w:t>3</w:t>
      </w:r>
      <w:r w:rsidRPr="005D34D9">
        <w:rPr>
          <w:b/>
          <w:i/>
        </w:rPr>
        <w:t>=</w:t>
      </w:r>
      <w:r w:rsidRPr="005D34D9">
        <w:rPr>
          <w:b/>
          <w:i/>
          <w:lang w:val="en-US"/>
        </w:rPr>
        <w:t>d</w:t>
      </w:r>
      <w:r w:rsidRPr="005D34D9">
        <w:rPr>
          <w:b/>
          <w:i/>
          <w:vertAlign w:val="subscript"/>
        </w:rPr>
        <w:t>31</w:t>
      </w:r>
      <w:r w:rsidRPr="005D34D9">
        <w:rPr>
          <w:b/>
          <w:i/>
          <w:lang w:val="en-US"/>
        </w:rPr>
        <w:t>x</w:t>
      </w:r>
      <w:r w:rsidRPr="005D34D9">
        <w:rPr>
          <w:b/>
          <w:i/>
          <w:vertAlign w:val="subscript"/>
        </w:rPr>
        <w:t>31</w:t>
      </w:r>
      <w:r w:rsidRPr="005D34D9">
        <w:rPr>
          <w:b/>
          <w:i/>
        </w:rPr>
        <w:t xml:space="preserve">+ </w:t>
      </w:r>
      <w:r w:rsidRPr="005D34D9">
        <w:rPr>
          <w:b/>
          <w:i/>
          <w:lang w:val="en-US"/>
        </w:rPr>
        <w:t>d</w:t>
      </w:r>
      <w:r w:rsidRPr="005D34D9">
        <w:rPr>
          <w:b/>
          <w:i/>
          <w:vertAlign w:val="subscript"/>
        </w:rPr>
        <w:t>32</w:t>
      </w:r>
      <w:r w:rsidRPr="005D34D9">
        <w:rPr>
          <w:b/>
          <w:i/>
          <w:lang w:val="en-US"/>
        </w:rPr>
        <w:t>x</w:t>
      </w:r>
      <w:r w:rsidRPr="005D34D9">
        <w:rPr>
          <w:b/>
          <w:i/>
          <w:vertAlign w:val="subscript"/>
        </w:rPr>
        <w:t>32</w:t>
      </w:r>
      <w:r w:rsidRPr="005D34D9">
        <w:rPr>
          <w:b/>
          <w:i/>
        </w:rPr>
        <w:t xml:space="preserve">+ </w:t>
      </w:r>
      <w:r w:rsidRPr="005D34D9">
        <w:rPr>
          <w:b/>
          <w:i/>
          <w:lang w:val="en-US"/>
        </w:rPr>
        <w:t>d</w:t>
      </w:r>
      <w:r w:rsidRPr="005D34D9">
        <w:rPr>
          <w:b/>
          <w:i/>
          <w:vertAlign w:val="subscript"/>
        </w:rPr>
        <w:t>33</w:t>
      </w:r>
      <w:r w:rsidRPr="005D34D9">
        <w:rPr>
          <w:b/>
          <w:i/>
          <w:lang w:val="en-US"/>
        </w:rPr>
        <w:t>x</w:t>
      </w:r>
      <w:r w:rsidRPr="005D34D9">
        <w:rPr>
          <w:b/>
          <w:i/>
          <w:vertAlign w:val="subscript"/>
        </w:rPr>
        <w:t>33</w:t>
      </w:r>
      <w:r w:rsidRPr="005D34D9">
        <w:rPr>
          <w:b/>
          <w:i/>
        </w:rPr>
        <w:t xml:space="preserve">+ </w:t>
      </w:r>
      <w:r w:rsidRPr="005D34D9">
        <w:rPr>
          <w:b/>
          <w:i/>
          <w:lang w:val="en-US"/>
        </w:rPr>
        <w:t>d</w:t>
      </w:r>
      <w:r w:rsidRPr="005D34D9">
        <w:rPr>
          <w:b/>
          <w:i/>
          <w:vertAlign w:val="subscript"/>
        </w:rPr>
        <w:t>34</w:t>
      </w:r>
      <w:r w:rsidRPr="005D34D9">
        <w:rPr>
          <w:b/>
          <w:i/>
          <w:lang w:val="en-US"/>
        </w:rPr>
        <w:t>x</w:t>
      </w:r>
      <w:r w:rsidRPr="005D34D9">
        <w:rPr>
          <w:b/>
          <w:i/>
          <w:vertAlign w:val="subscript"/>
        </w:rPr>
        <w:t xml:space="preserve">34 </w:t>
      </w:r>
      <w:r w:rsidRPr="005D34D9">
        <w:rPr>
          <w:b/>
          <w:i/>
        </w:rPr>
        <w:t xml:space="preserve">     ,</w:t>
      </w:r>
      <w:r w:rsidRPr="00974700">
        <w:rPr>
          <w:b/>
        </w:rPr>
        <w:tab/>
        <w:t>(</w:t>
      </w:r>
      <w:r>
        <w:rPr>
          <w:b/>
        </w:rPr>
        <w:t>4</w:t>
      </w:r>
      <w:r w:rsidRPr="00974700">
        <w:rPr>
          <w:b/>
        </w:rPr>
        <w:t>)</w:t>
      </w:r>
    </w:p>
    <w:p w14:paraId="0C50AF63" w14:textId="77777777" w:rsidR="00D91CF3" w:rsidRPr="00974700" w:rsidRDefault="00D91CF3" w:rsidP="00D91CF3">
      <w:pPr>
        <w:pStyle w:val="afc"/>
        <w:tabs>
          <w:tab w:val="clear" w:pos="993"/>
          <w:tab w:val="left" w:pos="1985"/>
          <w:tab w:val="left" w:pos="9356"/>
        </w:tabs>
        <w:rPr>
          <w:b/>
        </w:rPr>
      </w:pPr>
    </w:p>
    <w:p w14:paraId="0E651B65" w14:textId="56CED48B" w:rsidR="00D91CF3" w:rsidRDefault="00D91CF3" w:rsidP="00D91CF3">
      <w:pPr>
        <w:pStyle w:val="aff3"/>
      </w:pPr>
      <w:r w:rsidRPr="009A4633">
        <w:t>где:</w:t>
      </w:r>
      <w:r w:rsidRPr="009A4633">
        <w:tab/>
      </w:r>
      <w:r w:rsidRPr="00974700">
        <w:rPr>
          <w:b/>
          <w:i/>
          <w:lang w:val="en-US"/>
        </w:rPr>
        <w:t>d</w:t>
      </w:r>
      <w:r>
        <w:rPr>
          <w:b/>
          <w:i/>
          <w:vertAlign w:val="subscript"/>
        </w:rPr>
        <w:t>31</w:t>
      </w:r>
      <w:r w:rsidRPr="00974700">
        <w:rPr>
          <w:b/>
          <w:i/>
        </w:rPr>
        <w:t xml:space="preserve">, </w:t>
      </w:r>
      <w:r w:rsidRPr="00974700">
        <w:rPr>
          <w:b/>
          <w:i/>
          <w:lang w:val="en-US"/>
        </w:rPr>
        <w:t>d</w:t>
      </w:r>
      <w:r>
        <w:rPr>
          <w:b/>
          <w:i/>
          <w:vertAlign w:val="subscript"/>
        </w:rPr>
        <w:t>32</w:t>
      </w:r>
      <w:r w:rsidRPr="00974700">
        <w:rPr>
          <w:b/>
          <w:i/>
        </w:rPr>
        <w:t xml:space="preserve">, </w:t>
      </w:r>
      <w:r w:rsidRPr="00974700">
        <w:rPr>
          <w:b/>
          <w:i/>
          <w:lang w:val="en-US"/>
        </w:rPr>
        <w:t>d</w:t>
      </w:r>
      <w:r>
        <w:rPr>
          <w:b/>
          <w:i/>
          <w:vertAlign w:val="subscript"/>
        </w:rPr>
        <w:t>33</w:t>
      </w:r>
      <w:r w:rsidRPr="00974700">
        <w:rPr>
          <w:b/>
          <w:i/>
        </w:rPr>
        <w:t xml:space="preserve">, </w:t>
      </w:r>
      <w:r w:rsidRPr="00974700">
        <w:rPr>
          <w:b/>
          <w:i/>
          <w:lang w:val="en-US"/>
        </w:rPr>
        <w:t>d</w:t>
      </w:r>
      <w:r>
        <w:rPr>
          <w:b/>
          <w:i/>
          <w:vertAlign w:val="subscript"/>
        </w:rPr>
        <w:t>34</w:t>
      </w:r>
      <w:r w:rsidRPr="00974700">
        <w:rPr>
          <w:b/>
          <w:i/>
        </w:rPr>
        <w:t xml:space="preserve"> </w:t>
      </w:r>
      <w:r>
        <w:t xml:space="preserve">- коэффициенты весомости </w:t>
      </w:r>
      <w:r w:rsidR="00EC7B1A">
        <w:t>суб</w:t>
      </w:r>
      <w:r>
        <w:t>факторов, для которых справедливо следующее</w:t>
      </w:r>
      <w:r w:rsidR="00EC7B1A">
        <w:t>:</w:t>
      </w:r>
      <w:r>
        <w:t xml:space="preserve"> </w:t>
      </w:r>
      <w:r w:rsidRPr="002719D2">
        <w:rPr>
          <w:b/>
          <w:i/>
          <w:lang w:val="en-US"/>
        </w:rPr>
        <w:t>d</w:t>
      </w:r>
      <w:r>
        <w:rPr>
          <w:b/>
          <w:i/>
          <w:vertAlign w:val="subscript"/>
        </w:rPr>
        <w:t>3</w:t>
      </w:r>
      <w:r w:rsidRPr="002719D2">
        <w:rPr>
          <w:b/>
          <w:i/>
          <w:vertAlign w:val="subscript"/>
        </w:rPr>
        <w:t>1</w:t>
      </w:r>
      <w:r w:rsidRPr="002719D2">
        <w:rPr>
          <w:b/>
          <w:i/>
        </w:rPr>
        <w:t xml:space="preserve">+ </w:t>
      </w:r>
      <w:r w:rsidRPr="002719D2">
        <w:rPr>
          <w:b/>
          <w:i/>
          <w:lang w:val="en-US"/>
        </w:rPr>
        <w:t>d</w:t>
      </w:r>
      <w:r>
        <w:rPr>
          <w:b/>
          <w:i/>
          <w:vertAlign w:val="subscript"/>
        </w:rPr>
        <w:t>3</w:t>
      </w:r>
      <w:r w:rsidRPr="002719D2">
        <w:rPr>
          <w:b/>
          <w:i/>
          <w:vertAlign w:val="subscript"/>
        </w:rPr>
        <w:t>2</w:t>
      </w:r>
      <w:r w:rsidRPr="002719D2">
        <w:rPr>
          <w:b/>
          <w:i/>
        </w:rPr>
        <w:t xml:space="preserve">+ </w:t>
      </w:r>
      <w:r w:rsidRPr="002719D2">
        <w:rPr>
          <w:b/>
          <w:i/>
          <w:lang w:val="en-US"/>
        </w:rPr>
        <w:t>d</w:t>
      </w:r>
      <w:r>
        <w:rPr>
          <w:b/>
          <w:i/>
          <w:vertAlign w:val="subscript"/>
        </w:rPr>
        <w:t>3</w:t>
      </w:r>
      <w:r w:rsidRPr="002719D2">
        <w:rPr>
          <w:b/>
          <w:i/>
          <w:vertAlign w:val="subscript"/>
        </w:rPr>
        <w:t>3</w:t>
      </w:r>
      <w:r w:rsidRPr="002719D2">
        <w:rPr>
          <w:b/>
          <w:i/>
        </w:rPr>
        <w:t xml:space="preserve">+ </w:t>
      </w:r>
      <w:r w:rsidRPr="002719D2">
        <w:rPr>
          <w:b/>
          <w:i/>
          <w:lang w:val="en-US"/>
        </w:rPr>
        <w:t>d</w:t>
      </w:r>
      <w:r>
        <w:rPr>
          <w:b/>
          <w:i/>
          <w:vertAlign w:val="subscript"/>
        </w:rPr>
        <w:t>3</w:t>
      </w:r>
      <w:r w:rsidRPr="002719D2">
        <w:rPr>
          <w:b/>
          <w:i/>
          <w:vertAlign w:val="subscript"/>
        </w:rPr>
        <w:t>4</w:t>
      </w:r>
      <w:r w:rsidRPr="00742CFF">
        <w:t>= 1</w:t>
      </w:r>
      <w:r w:rsidR="00EC7B1A">
        <w:t>;</w:t>
      </w:r>
    </w:p>
    <w:p w14:paraId="57D8AE88" w14:textId="4A2AFCA8" w:rsidR="00D91CF3" w:rsidRPr="008F31D8" w:rsidRDefault="00D91CF3" w:rsidP="00D91CF3">
      <w:pPr>
        <w:pStyle w:val="aff5"/>
        <w:rPr>
          <w:lang w:val="ru-RU"/>
        </w:rPr>
      </w:pPr>
      <w:r>
        <w:t>x</w:t>
      </w:r>
      <w:r>
        <w:rPr>
          <w:vertAlign w:val="subscript"/>
          <w:lang w:val="ru-RU"/>
        </w:rPr>
        <w:t>31</w:t>
      </w:r>
      <w:r w:rsidRPr="008F31D8">
        <w:rPr>
          <w:lang w:val="ru-RU"/>
        </w:rPr>
        <w:t>-</w:t>
      </w:r>
      <w:r>
        <w:rPr>
          <w:lang w:val="ru-RU"/>
        </w:rPr>
        <w:t xml:space="preserve"> </w:t>
      </w:r>
      <w:r w:rsidRPr="002719D2">
        <w:rPr>
          <w:b w:val="0"/>
          <w:i w:val="0"/>
          <w:lang w:val="ru-RU"/>
        </w:rPr>
        <w:t xml:space="preserve">субфактор </w:t>
      </w:r>
      <w:r w:rsidR="00572B0F">
        <w:rPr>
          <w:b w:val="0"/>
          <w:i w:val="0"/>
          <w:lang w:val="ru-RU"/>
        </w:rPr>
        <w:t>«</w:t>
      </w:r>
      <w:r>
        <w:rPr>
          <w:b w:val="0"/>
          <w:i w:val="0"/>
          <w:lang w:val="ru-RU"/>
        </w:rPr>
        <w:t>Стаж работы сотрудников</w:t>
      </w:r>
      <w:r w:rsidR="00572B0F">
        <w:rPr>
          <w:b w:val="0"/>
          <w:i w:val="0"/>
          <w:lang w:val="ru-RU"/>
        </w:rPr>
        <w:t>»</w:t>
      </w:r>
      <w:r>
        <w:rPr>
          <w:b w:val="0"/>
          <w:i w:val="0"/>
          <w:lang w:val="ru-RU"/>
        </w:rPr>
        <w:t xml:space="preserve">; </w:t>
      </w:r>
    </w:p>
    <w:p w14:paraId="2EAC8421" w14:textId="02E02757" w:rsidR="00D91CF3" w:rsidRPr="008F31D8" w:rsidRDefault="00D91CF3" w:rsidP="00D91CF3">
      <w:pPr>
        <w:pStyle w:val="aff5"/>
        <w:rPr>
          <w:lang w:val="ru-RU"/>
        </w:rPr>
      </w:pPr>
      <w:r>
        <w:t>x</w:t>
      </w:r>
      <w:r>
        <w:rPr>
          <w:vertAlign w:val="subscript"/>
          <w:lang w:val="ru-RU"/>
        </w:rPr>
        <w:t>32</w:t>
      </w:r>
      <w:r w:rsidRPr="008F31D8">
        <w:rPr>
          <w:lang w:val="ru-RU"/>
        </w:rPr>
        <w:t>-</w:t>
      </w:r>
      <w:r>
        <w:rPr>
          <w:lang w:val="ru-RU"/>
        </w:rPr>
        <w:t xml:space="preserve"> </w:t>
      </w:r>
      <w:r w:rsidRPr="002719D2">
        <w:rPr>
          <w:b w:val="0"/>
          <w:i w:val="0"/>
          <w:lang w:val="ru-RU"/>
        </w:rPr>
        <w:t xml:space="preserve">субфактор </w:t>
      </w:r>
      <w:r w:rsidR="00572B0F">
        <w:rPr>
          <w:b w:val="0"/>
          <w:i w:val="0"/>
          <w:lang w:val="ru-RU"/>
        </w:rPr>
        <w:t>«</w:t>
      </w:r>
      <w:r>
        <w:rPr>
          <w:b w:val="0"/>
          <w:i w:val="0"/>
          <w:lang w:val="ru-RU"/>
        </w:rPr>
        <w:t>Образование сотрудников</w:t>
      </w:r>
      <w:r w:rsidR="00572B0F">
        <w:rPr>
          <w:b w:val="0"/>
          <w:i w:val="0"/>
          <w:lang w:val="ru-RU"/>
        </w:rPr>
        <w:t>»</w:t>
      </w:r>
      <w:r>
        <w:rPr>
          <w:b w:val="0"/>
          <w:i w:val="0"/>
          <w:lang w:val="ru-RU"/>
        </w:rPr>
        <w:t xml:space="preserve">; </w:t>
      </w:r>
    </w:p>
    <w:p w14:paraId="2B55AEF8" w14:textId="0C0D6636" w:rsidR="00D91CF3" w:rsidRPr="008F31D8" w:rsidRDefault="00D91CF3" w:rsidP="00D91CF3">
      <w:pPr>
        <w:pStyle w:val="aff5"/>
        <w:rPr>
          <w:lang w:val="ru-RU"/>
        </w:rPr>
      </w:pPr>
      <w:r>
        <w:t>x</w:t>
      </w:r>
      <w:r>
        <w:rPr>
          <w:vertAlign w:val="subscript"/>
          <w:lang w:val="ru-RU"/>
        </w:rPr>
        <w:t>33</w:t>
      </w:r>
      <w:r w:rsidRPr="008F31D8">
        <w:rPr>
          <w:lang w:val="ru-RU"/>
        </w:rPr>
        <w:t>-</w:t>
      </w:r>
      <w:r>
        <w:rPr>
          <w:lang w:val="ru-RU"/>
        </w:rPr>
        <w:t xml:space="preserve"> </w:t>
      </w:r>
      <w:r w:rsidR="00572B0F">
        <w:rPr>
          <w:b w:val="0"/>
          <w:i w:val="0"/>
          <w:lang w:val="ru-RU"/>
        </w:rPr>
        <w:t>субфактор «</w:t>
      </w:r>
      <w:r>
        <w:rPr>
          <w:b w:val="0"/>
          <w:i w:val="0"/>
          <w:lang w:val="ru-RU"/>
        </w:rPr>
        <w:t>Квалификация сотрудников</w:t>
      </w:r>
      <w:r w:rsidR="00572B0F">
        <w:rPr>
          <w:b w:val="0"/>
          <w:i w:val="0"/>
          <w:lang w:val="ru-RU"/>
        </w:rPr>
        <w:t>»</w:t>
      </w:r>
      <w:r>
        <w:rPr>
          <w:b w:val="0"/>
          <w:i w:val="0"/>
          <w:lang w:val="ru-RU"/>
        </w:rPr>
        <w:t xml:space="preserve"> ; </w:t>
      </w:r>
    </w:p>
    <w:p w14:paraId="112636CA" w14:textId="3839106F" w:rsidR="00D91CF3" w:rsidRPr="008F31D8" w:rsidRDefault="00D91CF3" w:rsidP="00D91CF3">
      <w:pPr>
        <w:pStyle w:val="aff5"/>
        <w:rPr>
          <w:lang w:val="ru-RU"/>
        </w:rPr>
      </w:pPr>
      <w:r>
        <w:t>x</w:t>
      </w:r>
      <w:r>
        <w:rPr>
          <w:vertAlign w:val="subscript"/>
          <w:lang w:val="ru-RU"/>
        </w:rPr>
        <w:t>34</w:t>
      </w:r>
      <w:r w:rsidRPr="008F31D8">
        <w:rPr>
          <w:lang w:val="ru-RU"/>
        </w:rPr>
        <w:t>-</w:t>
      </w:r>
      <w:r>
        <w:rPr>
          <w:lang w:val="ru-RU"/>
        </w:rPr>
        <w:t xml:space="preserve"> </w:t>
      </w:r>
      <w:r w:rsidRPr="002719D2">
        <w:rPr>
          <w:b w:val="0"/>
          <w:i w:val="0"/>
          <w:lang w:val="ru-RU"/>
        </w:rPr>
        <w:t xml:space="preserve">субфактор </w:t>
      </w:r>
      <w:r w:rsidR="00572B0F">
        <w:rPr>
          <w:b w:val="0"/>
          <w:i w:val="0"/>
          <w:lang w:val="ru-RU"/>
        </w:rPr>
        <w:t>«</w:t>
      </w:r>
      <w:r>
        <w:rPr>
          <w:b w:val="0"/>
          <w:i w:val="0"/>
          <w:lang w:val="ru-RU"/>
        </w:rPr>
        <w:t>Награды и звания</w:t>
      </w:r>
      <w:r w:rsidR="00572B0F">
        <w:rPr>
          <w:b w:val="0"/>
          <w:i w:val="0"/>
          <w:lang w:val="ru-RU"/>
        </w:rPr>
        <w:t>»</w:t>
      </w:r>
      <w:r w:rsidR="005D34D9">
        <w:rPr>
          <w:b w:val="0"/>
          <w:i w:val="0"/>
          <w:lang w:val="ru-RU"/>
        </w:rPr>
        <w:t>.</w:t>
      </w:r>
    </w:p>
    <w:p w14:paraId="50C97C1C" w14:textId="77777777" w:rsidR="00D91CF3" w:rsidRDefault="00D91CF3" w:rsidP="00D91CF3">
      <w:pPr>
        <w:pStyle w:val="afc"/>
        <w:ind w:left="284" w:firstLine="0"/>
      </w:pPr>
    </w:p>
    <w:p w14:paraId="6554AC68" w14:textId="221CD4B1" w:rsidR="003B251F" w:rsidRDefault="00D91CF3" w:rsidP="003B251F">
      <w:pPr>
        <w:pStyle w:val="afc"/>
        <w:numPr>
          <w:ilvl w:val="1"/>
          <w:numId w:val="16"/>
        </w:numPr>
      </w:pPr>
      <w:r>
        <w:t xml:space="preserve">Фактор </w:t>
      </w:r>
      <w:r w:rsidR="00FA53D6">
        <w:t>«Опыт работ</w:t>
      </w:r>
      <w:r w:rsidR="00572B0F">
        <w:t>»</w:t>
      </w:r>
      <w:r w:rsidR="005D34D9">
        <w:t xml:space="preserve"> </w:t>
      </w:r>
      <w:r>
        <w:t>определяется по формуле:</w:t>
      </w:r>
    </w:p>
    <w:p w14:paraId="51C7A0B2" w14:textId="77777777" w:rsidR="00D91CF3" w:rsidRDefault="00D91CF3" w:rsidP="00D91CF3">
      <w:pPr>
        <w:pStyle w:val="afc"/>
        <w:tabs>
          <w:tab w:val="clear" w:pos="993"/>
          <w:tab w:val="left" w:pos="1985"/>
          <w:tab w:val="left" w:pos="9356"/>
        </w:tabs>
        <w:rPr>
          <w:b/>
        </w:rPr>
      </w:pPr>
    </w:p>
    <w:p w14:paraId="726CA41A" w14:textId="0E796C86" w:rsidR="00D91CF3" w:rsidRPr="00974700" w:rsidRDefault="00D91CF3" w:rsidP="00D91CF3">
      <w:pPr>
        <w:pStyle w:val="afc"/>
        <w:tabs>
          <w:tab w:val="clear" w:pos="993"/>
          <w:tab w:val="left" w:pos="1985"/>
          <w:tab w:val="left" w:pos="9356"/>
        </w:tabs>
        <w:rPr>
          <w:b/>
        </w:rPr>
      </w:pPr>
      <w:r w:rsidRPr="003B251F">
        <w:rPr>
          <w:b/>
        </w:rPr>
        <w:tab/>
      </w:r>
      <w:r w:rsidR="005D34D9" w:rsidRPr="005D34D9">
        <w:rPr>
          <w:b/>
          <w:i/>
          <w:lang w:val="en-US"/>
        </w:rPr>
        <w:t>x</w:t>
      </w:r>
      <w:r w:rsidRPr="005D34D9">
        <w:rPr>
          <w:b/>
          <w:i/>
          <w:vertAlign w:val="subscript"/>
        </w:rPr>
        <w:t>4</w:t>
      </w:r>
      <w:r w:rsidRPr="005D34D9">
        <w:rPr>
          <w:b/>
          <w:i/>
        </w:rPr>
        <w:t>=</w:t>
      </w:r>
      <w:r w:rsidRPr="005D34D9">
        <w:rPr>
          <w:b/>
          <w:i/>
          <w:lang w:val="en-US"/>
        </w:rPr>
        <w:t>d</w:t>
      </w:r>
      <w:r w:rsidRPr="005D34D9">
        <w:rPr>
          <w:b/>
          <w:i/>
          <w:vertAlign w:val="subscript"/>
        </w:rPr>
        <w:t>41</w:t>
      </w:r>
      <w:r w:rsidRPr="005D34D9">
        <w:rPr>
          <w:b/>
          <w:i/>
          <w:lang w:val="en-US"/>
        </w:rPr>
        <w:t>x</w:t>
      </w:r>
      <w:r w:rsidRPr="005D34D9">
        <w:rPr>
          <w:b/>
          <w:i/>
          <w:vertAlign w:val="subscript"/>
        </w:rPr>
        <w:t>41</w:t>
      </w:r>
      <w:r w:rsidRPr="005D34D9">
        <w:rPr>
          <w:b/>
          <w:i/>
        </w:rPr>
        <w:t xml:space="preserve">+ </w:t>
      </w:r>
      <w:r w:rsidRPr="005D34D9">
        <w:rPr>
          <w:b/>
          <w:i/>
          <w:lang w:val="en-US"/>
        </w:rPr>
        <w:t>d</w:t>
      </w:r>
      <w:r w:rsidRPr="005D34D9">
        <w:rPr>
          <w:b/>
          <w:i/>
          <w:vertAlign w:val="subscript"/>
        </w:rPr>
        <w:t>42</w:t>
      </w:r>
      <w:r w:rsidRPr="005D34D9">
        <w:rPr>
          <w:b/>
          <w:i/>
          <w:lang w:val="en-US"/>
        </w:rPr>
        <w:t>x</w:t>
      </w:r>
      <w:r w:rsidRPr="005D34D9">
        <w:rPr>
          <w:b/>
          <w:i/>
          <w:vertAlign w:val="subscript"/>
        </w:rPr>
        <w:t>42</w:t>
      </w:r>
      <w:r w:rsidRPr="005D34D9">
        <w:rPr>
          <w:b/>
          <w:i/>
        </w:rPr>
        <w:t xml:space="preserve">+ </w:t>
      </w:r>
      <w:r w:rsidRPr="005D34D9">
        <w:rPr>
          <w:b/>
          <w:i/>
          <w:lang w:val="en-US"/>
        </w:rPr>
        <w:t>d</w:t>
      </w:r>
      <w:r w:rsidRPr="005D34D9">
        <w:rPr>
          <w:b/>
          <w:i/>
          <w:vertAlign w:val="subscript"/>
        </w:rPr>
        <w:t>43</w:t>
      </w:r>
      <w:r w:rsidRPr="005D34D9">
        <w:rPr>
          <w:b/>
          <w:i/>
          <w:lang w:val="en-US"/>
        </w:rPr>
        <w:t>x</w:t>
      </w:r>
      <w:r w:rsidRPr="005D34D9">
        <w:rPr>
          <w:b/>
          <w:i/>
          <w:vertAlign w:val="subscript"/>
        </w:rPr>
        <w:t xml:space="preserve">43 </w:t>
      </w:r>
      <w:r w:rsidRPr="005D34D9">
        <w:rPr>
          <w:b/>
          <w:i/>
        </w:rPr>
        <w:t xml:space="preserve">     ,</w:t>
      </w:r>
      <w:r w:rsidRPr="00974700">
        <w:rPr>
          <w:b/>
        </w:rPr>
        <w:tab/>
        <w:t>(</w:t>
      </w:r>
      <w:r w:rsidR="005D34D9">
        <w:rPr>
          <w:b/>
        </w:rPr>
        <w:t>5</w:t>
      </w:r>
      <w:r w:rsidRPr="00974700">
        <w:rPr>
          <w:b/>
        </w:rPr>
        <w:t>)</w:t>
      </w:r>
    </w:p>
    <w:p w14:paraId="4CE078AC" w14:textId="77777777" w:rsidR="00D91CF3" w:rsidRPr="00974700" w:rsidRDefault="00D91CF3" w:rsidP="00D91CF3">
      <w:pPr>
        <w:pStyle w:val="afc"/>
        <w:tabs>
          <w:tab w:val="clear" w:pos="993"/>
          <w:tab w:val="left" w:pos="1985"/>
          <w:tab w:val="left" w:pos="9356"/>
        </w:tabs>
        <w:rPr>
          <w:b/>
        </w:rPr>
      </w:pPr>
    </w:p>
    <w:p w14:paraId="5A8248CE" w14:textId="686259B9" w:rsidR="00D91CF3" w:rsidRDefault="00D91CF3" w:rsidP="00D91CF3">
      <w:pPr>
        <w:pStyle w:val="aff3"/>
      </w:pPr>
      <w:r w:rsidRPr="009A4633">
        <w:t>где:</w:t>
      </w:r>
      <w:r w:rsidRPr="009A4633">
        <w:tab/>
      </w:r>
      <w:r w:rsidRPr="00974700">
        <w:rPr>
          <w:b/>
          <w:i/>
          <w:lang w:val="en-US"/>
        </w:rPr>
        <w:t>d</w:t>
      </w:r>
      <w:r>
        <w:rPr>
          <w:b/>
          <w:i/>
          <w:vertAlign w:val="subscript"/>
        </w:rPr>
        <w:t>41</w:t>
      </w:r>
      <w:r w:rsidRPr="00974700">
        <w:rPr>
          <w:b/>
          <w:i/>
        </w:rPr>
        <w:t xml:space="preserve">, </w:t>
      </w:r>
      <w:r w:rsidRPr="00974700">
        <w:rPr>
          <w:b/>
          <w:i/>
          <w:lang w:val="en-US"/>
        </w:rPr>
        <w:t>d</w:t>
      </w:r>
      <w:r>
        <w:rPr>
          <w:b/>
          <w:i/>
          <w:vertAlign w:val="subscript"/>
        </w:rPr>
        <w:t>42</w:t>
      </w:r>
      <w:r w:rsidRPr="00974700">
        <w:rPr>
          <w:b/>
          <w:i/>
        </w:rPr>
        <w:t xml:space="preserve">, </w:t>
      </w:r>
      <w:r w:rsidRPr="00974700">
        <w:rPr>
          <w:b/>
          <w:i/>
          <w:lang w:val="en-US"/>
        </w:rPr>
        <w:t>d</w:t>
      </w:r>
      <w:r>
        <w:rPr>
          <w:b/>
          <w:i/>
          <w:vertAlign w:val="subscript"/>
        </w:rPr>
        <w:t>43</w:t>
      </w:r>
      <w:r w:rsidRPr="00974700">
        <w:rPr>
          <w:b/>
          <w:i/>
        </w:rPr>
        <w:t xml:space="preserve"> </w:t>
      </w:r>
      <w:r>
        <w:t xml:space="preserve">- коэффициенты весомости </w:t>
      </w:r>
      <w:r w:rsidR="00EC7B1A">
        <w:t>суб</w:t>
      </w:r>
      <w:r>
        <w:t>факторов, для которых справедливо следующее</w:t>
      </w:r>
      <w:r w:rsidR="00EC7B1A">
        <w:t>:</w:t>
      </w:r>
      <w:r>
        <w:t xml:space="preserve"> </w:t>
      </w:r>
      <w:r w:rsidRPr="002719D2">
        <w:rPr>
          <w:b/>
          <w:i/>
          <w:lang w:val="en-US"/>
        </w:rPr>
        <w:t>d</w:t>
      </w:r>
      <w:r>
        <w:rPr>
          <w:b/>
          <w:i/>
          <w:vertAlign w:val="subscript"/>
        </w:rPr>
        <w:t>4</w:t>
      </w:r>
      <w:r w:rsidRPr="002719D2">
        <w:rPr>
          <w:b/>
          <w:i/>
          <w:vertAlign w:val="subscript"/>
        </w:rPr>
        <w:t>1</w:t>
      </w:r>
      <w:r w:rsidRPr="002719D2">
        <w:rPr>
          <w:b/>
          <w:i/>
        </w:rPr>
        <w:t xml:space="preserve">+ </w:t>
      </w:r>
      <w:r w:rsidRPr="002719D2">
        <w:rPr>
          <w:b/>
          <w:i/>
          <w:lang w:val="en-US"/>
        </w:rPr>
        <w:t>d</w:t>
      </w:r>
      <w:r>
        <w:rPr>
          <w:b/>
          <w:i/>
          <w:vertAlign w:val="subscript"/>
        </w:rPr>
        <w:t>4</w:t>
      </w:r>
      <w:r w:rsidRPr="002719D2">
        <w:rPr>
          <w:b/>
          <w:i/>
          <w:vertAlign w:val="subscript"/>
        </w:rPr>
        <w:t>2</w:t>
      </w:r>
      <w:r w:rsidRPr="002719D2">
        <w:rPr>
          <w:b/>
          <w:i/>
        </w:rPr>
        <w:t xml:space="preserve">+ </w:t>
      </w:r>
      <w:r w:rsidRPr="002719D2">
        <w:rPr>
          <w:b/>
          <w:i/>
          <w:lang w:val="en-US"/>
        </w:rPr>
        <w:t>d</w:t>
      </w:r>
      <w:r>
        <w:rPr>
          <w:b/>
          <w:i/>
          <w:vertAlign w:val="subscript"/>
        </w:rPr>
        <w:t>4</w:t>
      </w:r>
      <w:r w:rsidRPr="002719D2">
        <w:rPr>
          <w:b/>
          <w:i/>
          <w:vertAlign w:val="subscript"/>
        </w:rPr>
        <w:t>3</w:t>
      </w:r>
      <w:r w:rsidR="005D34D9" w:rsidRPr="00742CFF">
        <w:t xml:space="preserve"> </w:t>
      </w:r>
      <w:r w:rsidRPr="00742CFF">
        <w:t>= 1</w:t>
      </w:r>
      <w:r w:rsidR="00EC7B1A">
        <w:t>;</w:t>
      </w:r>
    </w:p>
    <w:p w14:paraId="532FFD5F" w14:textId="0E9020D2" w:rsidR="00D91CF3" w:rsidRPr="008F31D8" w:rsidRDefault="00D91CF3" w:rsidP="00D91CF3">
      <w:pPr>
        <w:pStyle w:val="aff5"/>
        <w:rPr>
          <w:lang w:val="ru-RU"/>
        </w:rPr>
      </w:pPr>
      <w:r>
        <w:t>x</w:t>
      </w:r>
      <w:r w:rsidR="005D34D9">
        <w:rPr>
          <w:vertAlign w:val="subscript"/>
          <w:lang w:val="ru-RU"/>
        </w:rPr>
        <w:t>4</w:t>
      </w:r>
      <w:r>
        <w:rPr>
          <w:vertAlign w:val="subscript"/>
          <w:lang w:val="ru-RU"/>
        </w:rPr>
        <w:t>1</w:t>
      </w:r>
      <w:r w:rsidRPr="008F31D8">
        <w:rPr>
          <w:lang w:val="ru-RU"/>
        </w:rPr>
        <w:t>-</w:t>
      </w:r>
      <w:r>
        <w:rPr>
          <w:lang w:val="ru-RU"/>
        </w:rPr>
        <w:t xml:space="preserve"> </w:t>
      </w:r>
      <w:r w:rsidRPr="002719D2">
        <w:rPr>
          <w:b w:val="0"/>
          <w:i w:val="0"/>
          <w:lang w:val="ru-RU"/>
        </w:rPr>
        <w:t xml:space="preserve">субфактор </w:t>
      </w:r>
      <w:r w:rsidR="00FB5635">
        <w:rPr>
          <w:b w:val="0"/>
          <w:i w:val="0"/>
          <w:lang w:val="ru-RU"/>
        </w:rPr>
        <w:t>«</w:t>
      </w:r>
      <w:r w:rsidR="005D34D9">
        <w:rPr>
          <w:b w:val="0"/>
          <w:i w:val="0"/>
          <w:lang w:val="ru-RU"/>
        </w:rPr>
        <w:t>Количество лет на рынке</w:t>
      </w:r>
      <w:r w:rsidR="00FB5635">
        <w:rPr>
          <w:b w:val="0"/>
          <w:i w:val="0"/>
          <w:lang w:val="ru-RU"/>
        </w:rPr>
        <w:t>»</w:t>
      </w:r>
      <w:r>
        <w:rPr>
          <w:b w:val="0"/>
          <w:i w:val="0"/>
          <w:lang w:val="ru-RU"/>
        </w:rPr>
        <w:t xml:space="preserve">; </w:t>
      </w:r>
    </w:p>
    <w:p w14:paraId="73180CFC" w14:textId="298985E4" w:rsidR="00D91CF3" w:rsidRPr="008F31D8" w:rsidRDefault="00D91CF3" w:rsidP="00D91CF3">
      <w:pPr>
        <w:pStyle w:val="aff5"/>
        <w:rPr>
          <w:lang w:val="ru-RU"/>
        </w:rPr>
      </w:pPr>
      <w:r>
        <w:t>x</w:t>
      </w:r>
      <w:r w:rsidR="005D34D9">
        <w:rPr>
          <w:vertAlign w:val="subscript"/>
          <w:lang w:val="ru-RU"/>
        </w:rPr>
        <w:t>4</w:t>
      </w:r>
      <w:r>
        <w:rPr>
          <w:vertAlign w:val="subscript"/>
          <w:lang w:val="ru-RU"/>
        </w:rPr>
        <w:t>2</w:t>
      </w:r>
      <w:r w:rsidRPr="008F31D8">
        <w:rPr>
          <w:lang w:val="ru-RU"/>
        </w:rPr>
        <w:t>-</w:t>
      </w:r>
      <w:r>
        <w:rPr>
          <w:lang w:val="ru-RU"/>
        </w:rPr>
        <w:t xml:space="preserve"> </w:t>
      </w:r>
      <w:r w:rsidRPr="002719D2">
        <w:rPr>
          <w:b w:val="0"/>
          <w:i w:val="0"/>
          <w:lang w:val="ru-RU"/>
        </w:rPr>
        <w:t xml:space="preserve">субфактор </w:t>
      </w:r>
      <w:r w:rsidR="00FB5635">
        <w:rPr>
          <w:b w:val="0"/>
          <w:i w:val="0"/>
          <w:lang w:val="ru-RU"/>
        </w:rPr>
        <w:t>«</w:t>
      </w:r>
      <w:r w:rsidR="005D34D9">
        <w:rPr>
          <w:b w:val="0"/>
          <w:i w:val="0"/>
          <w:lang w:val="ru-RU"/>
        </w:rPr>
        <w:t>Ритмичность работы</w:t>
      </w:r>
      <w:r w:rsidR="00FB5635">
        <w:rPr>
          <w:b w:val="0"/>
          <w:i w:val="0"/>
          <w:lang w:val="ru-RU"/>
        </w:rPr>
        <w:t>»</w:t>
      </w:r>
      <w:r>
        <w:rPr>
          <w:b w:val="0"/>
          <w:i w:val="0"/>
          <w:lang w:val="ru-RU"/>
        </w:rPr>
        <w:t xml:space="preserve">; </w:t>
      </w:r>
    </w:p>
    <w:p w14:paraId="7CB719D4" w14:textId="17D96C7A" w:rsidR="00D91CF3" w:rsidRPr="008F31D8" w:rsidRDefault="00D91CF3" w:rsidP="00D91CF3">
      <w:pPr>
        <w:pStyle w:val="aff5"/>
        <w:rPr>
          <w:lang w:val="ru-RU"/>
        </w:rPr>
      </w:pPr>
      <w:r>
        <w:t>x</w:t>
      </w:r>
      <w:r w:rsidR="005D34D9">
        <w:rPr>
          <w:vertAlign w:val="subscript"/>
          <w:lang w:val="ru-RU"/>
        </w:rPr>
        <w:t>4</w:t>
      </w:r>
      <w:r>
        <w:rPr>
          <w:vertAlign w:val="subscript"/>
          <w:lang w:val="ru-RU"/>
        </w:rPr>
        <w:t>3</w:t>
      </w:r>
      <w:r w:rsidRPr="008F31D8">
        <w:rPr>
          <w:lang w:val="ru-RU"/>
        </w:rPr>
        <w:t>-</w:t>
      </w:r>
      <w:r>
        <w:rPr>
          <w:lang w:val="ru-RU"/>
        </w:rPr>
        <w:t xml:space="preserve"> </w:t>
      </w:r>
      <w:r w:rsidRPr="002719D2">
        <w:rPr>
          <w:b w:val="0"/>
          <w:i w:val="0"/>
          <w:lang w:val="ru-RU"/>
        </w:rPr>
        <w:t xml:space="preserve">субфактор </w:t>
      </w:r>
      <w:r w:rsidR="00FB5635">
        <w:rPr>
          <w:b w:val="0"/>
          <w:i w:val="0"/>
          <w:lang w:val="ru-RU"/>
        </w:rPr>
        <w:t>«</w:t>
      </w:r>
      <w:r w:rsidR="005D34D9">
        <w:rPr>
          <w:b w:val="0"/>
          <w:i w:val="0"/>
          <w:lang w:val="ru-RU"/>
        </w:rPr>
        <w:t>Инновацион</w:t>
      </w:r>
      <w:r w:rsidR="007B43AC">
        <w:rPr>
          <w:b w:val="0"/>
          <w:i w:val="0"/>
          <w:lang w:val="ru-RU"/>
        </w:rPr>
        <w:t>н</w:t>
      </w:r>
      <w:r w:rsidR="005D34D9">
        <w:rPr>
          <w:b w:val="0"/>
          <w:i w:val="0"/>
          <w:lang w:val="ru-RU"/>
        </w:rPr>
        <w:t>ость развития</w:t>
      </w:r>
      <w:r w:rsidR="00FB5635">
        <w:rPr>
          <w:b w:val="0"/>
          <w:i w:val="0"/>
          <w:lang w:val="ru-RU"/>
        </w:rPr>
        <w:t>»</w:t>
      </w:r>
      <w:r w:rsidR="005D34D9">
        <w:rPr>
          <w:b w:val="0"/>
          <w:i w:val="0"/>
          <w:lang w:val="ru-RU"/>
        </w:rPr>
        <w:t>.</w:t>
      </w:r>
      <w:r>
        <w:rPr>
          <w:b w:val="0"/>
          <w:i w:val="0"/>
          <w:lang w:val="ru-RU"/>
        </w:rPr>
        <w:t xml:space="preserve"> </w:t>
      </w:r>
    </w:p>
    <w:p w14:paraId="7983D678" w14:textId="77777777" w:rsidR="00D91CF3" w:rsidRDefault="00D91CF3" w:rsidP="00D91CF3">
      <w:pPr>
        <w:pStyle w:val="afc"/>
        <w:ind w:left="284" w:firstLine="0"/>
      </w:pPr>
    </w:p>
    <w:p w14:paraId="72429688" w14:textId="4E6C73EA" w:rsidR="00D91CF3" w:rsidRDefault="00D91CF3" w:rsidP="003B251F">
      <w:pPr>
        <w:pStyle w:val="afc"/>
        <w:numPr>
          <w:ilvl w:val="1"/>
          <w:numId w:val="16"/>
        </w:numPr>
      </w:pPr>
      <w:r>
        <w:t xml:space="preserve">Фактор </w:t>
      </w:r>
      <w:r w:rsidR="00FB5635">
        <w:t>«</w:t>
      </w:r>
      <w:r w:rsidR="00CC609C">
        <w:t>Репутация</w:t>
      </w:r>
      <w:r w:rsidR="00FB5635">
        <w:t>»</w:t>
      </w:r>
      <w:r>
        <w:t xml:space="preserve"> определяется по формуле:</w:t>
      </w:r>
    </w:p>
    <w:p w14:paraId="32440376" w14:textId="77777777" w:rsidR="005D34D9" w:rsidRDefault="005D34D9" w:rsidP="005D34D9">
      <w:pPr>
        <w:pStyle w:val="afc"/>
        <w:tabs>
          <w:tab w:val="clear" w:pos="993"/>
          <w:tab w:val="left" w:pos="1985"/>
          <w:tab w:val="left" w:pos="9356"/>
        </w:tabs>
        <w:rPr>
          <w:b/>
        </w:rPr>
      </w:pPr>
    </w:p>
    <w:p w14:paraId="7645A194" w14:textId="002E5460" w:rsidR="005D34D9" w:rsidRPr="00974700" w:rsidRDefault="005D34D9" w:rsidP="005D34D9">
      <w:pPr>
        <w:pStyle w:val="afc"/>
        <w:tabs>
          <w:tab w:val="clear" w:pos="993"/>
          <w:tab w:val="left" w:pos="1985"/>
          <w:tab w:val="left" w:pos="9356"/>
        </w:tabs>
        <w:rPr>
          <w:b/>
        </w:rPr>
      </w:pPr>
      <w:r w:rsidRPr="003B251F">
        <w:rPr>
          <w:b/>
        </w:rPr>
        <w:tab/>
      </w:r>
      <w:r w:rsidRPr="005D34D9">
        <w:rPr>
          <w:b/>
          <w:i/>
          <w:lang w:val="en-US"/>
        </w:rPr>
        <w:t>x</w:t>
      </w:r>
      <w:r w:rsidRPr="005D34D9">
        <w:rPr>
          <w:b/>
          <w:i/>
          <w:vertAlign w:val="subscript"/>
        </w:rPr>
        <w:t>5</w:t>
      </w:r>
      <w:r w:rsidRPr="005D34D9">
        <w:rPr>
          <w:b/>
          <w:i/>
        </w:rPr>
        <w:t>=</w:t>
      </w:r>
      <w:r w:rsidRPr="005D34D9">
        <w:rPr>
          <w:b/>
          <w:i/>
          <w:lang w:val="en-US"/>
        </w:rPr>
        <w:t>d</w:t>
      </w:r>
      <w:r w:rsidRPr="005D34D9">
        <w:rPr>
          <w:b/>
          <w:i/>
          <w:vertAlign w:val="subscript"/>
        </w:rPr>
        <w:t>51</w:t>
      </w:r>
      <w:r w:rsidRPr="005D34D9">
        <w:rPr>
          <w:b/>
          <w:i/>
          <w:lang w:val="en-US"/>
        </w:rPr>
        <w:t>x</w:t>
      </w:r>
      <w:r w:rsidRPr="005D34D9">
        <w:rPr>
          <w:b/>
          <w:i/>
          <w:vertAlign w:val="subscript"/>
        </w:rPr>
        <w:t>51</w:t>
      </w:r>
      <w:r w:rsidRPr="005D34D9">
        <w:rPr>
          <w:b/>
          <w:i/>
        </w:rPr>
        <w:t xml:space="preserve">+ </w:t>
      </w:r>
      <w:r w:rsidRPr="005D34D9">
        <w:rPr>
          <w:b/>
          <w:i/>
          <w:lang w:val="en-US"/>
        </w:rPr>
        <w:t>d</w:t>
      </w:r>
      <w:r w:rsidRPr="005D34D9">
        <w:rPr>
          <w:b/>
          <w:i/>
          <w:vertAlign w:val="subscript"/>
        </w:rPr>
        <w:t>52</w:t>
      </w:r>
      <w:r w:rsidRPr="005D34D9">
        <w:rPr>
          <w:b/>
          <w:i/>
          <w:lang w:val="en-US"/>
        </w:rPr>
        <w:t>x</w:t>
      </w:r>
      <w:r w:rsidRPr="005D34D9">
        <w:rPr>
          <w:b/>
          <w:i/>
          <w:vertAlign w:val="subscript"/>
        </w:rPr>
        <w:t>52</w:t>
      </w:r>
      <w:r w:rsidRPr="005D34D9">
        <w:rPr>
          <w:b/>
          <w:i/>
        </w:rPr>
        <w:t xml:space="preserve">+ </w:t>
      </w:r>
      <w:r w:rsidRPr="005D34D9">
        <w:rPr>
          <w:b/>
          <w:i/>
          <w:lang w:val="en-US"/>
        </w:rPr>
        <w:t>d</w:t>
      </w:r>
      <w:r w:rsidRPr="005D34D9">
        <w:rPr>
          <w:b/>
          <w:i/>
          <w:vertAlign w:val="subscript"/>
        </w:rPr>
        <w:t>53</w:t>
      </w:r>
      <w:r w:rsidRPr="005D34D9">
        <w:rPr>
          <w:b/>
          <w:i/>
          <w:lang w:val="en-US"/>
        </w:rPr>
        <w:t>x</w:t>
      </w:r>
      <w:r w:rsidRPr="005D34D9">
        <w:rPr>
          <w:b/>
          <w:i/>
          <w:vertAlign w:val="subscript"/>
        </w:rPr>
        <w:t>53</w:t>
      </w:r>
      <w:r w:rsidRPr="005D34D9">
        <w:rPr>
          <w:b/>
          <w:i/>
        </w:rPr>
        <w:t xml:space="preserve">+ </w:t>
      </w:r>
      <w:r w:rsidRPr="005D34D9">
        <w:rPr>
          <w:b/>
          <w:i/>
          <w:lang w:val="en-US"/>
        </w:rPr>
        <w:t>d</w:t>
      </w:r>
      <w:r w:rsidRPr="005D34D9">
        <w:rPr>
          <w:b/>
          <w:i/>
          <w:vertAlign w:val="subscript"/>
        </w:rPr>
        <w:t>5</w:t>
      </w:r>
      <w:r>
        <w:rPr>
          <w:b/>
          <w:i/>
          <w:vertAlign w:val="subscript"/>
        </w:rPr>
        <w:t>4</w:t>
      </w:r>
      <w:r w:rsidRPr="005D34D9">
        <w:rPr>
          <w:b/>
          <w:i/>
          <w:lang w:val="en-US"/>
        </w:rPr>
        <w:t>x</w:t>
      </w:r>
      <w:r w:rsidRPr="005D34D9">
        <w:rPr>
          <w:b/>
          <w:i/>
          <w:vertAlign w:val="subscript"/>
        </w:rPr>
        <w:t>5</w:t>
      </w:r>
      <w:r>
        <w:rPr>
          <w:b/>
          <w:i/>
          <w:vertAlign w:val="subscript"/>
        </w:rPr>
        <w:t>4</w:t>
      </w:r>
      <w:r w:rsidRPr="005D34D9">
        <w:rPr>
          <w:b/>
          <w:i/>
        </w:rPr>
        <w:t xml:space="preserve">+ </w:t>
      </w:r>
      <w:r w:rsidRPr="005D34D9">
        <w:rPr>
          <w:b/>
          <w:i/>
          <w:lang w:val="en-US"/>
        </w:rPr>
        <w:t>d</w:t>
      </w:r>
      <w:r w:rsidRPr="005D34D9">
        <w:rPr>
          <w:b/>
          <w:i/>
          <w:vertAlign w:val="subscript"/>
        </w:rPr>
        <w:t>5</w:t>
      </w:r>
      <w:r w:rsidR="00DA4265">
        <w:rPr>
          <w:b/>
          <w:i/>
          <w:vertAlign w:val="subscript"/>
        </w:rPr>
        <w:t>5</w:t>
      </w:r>
      <w:r w:rsidRPr="005D34D9">
        <w:rPr>
          <w:b/>
          <w:i/>
          <w:lang w:val="en-US"/>
        </w:rPr>
        <w:t>x</w:t>
      </w:r>
      <w:r w:rsidRPr="005D34D9">
        <w:rPr>
          <w:b/>
          <w:i/>
          <w:vertAlign w:val="subscript"/>
        </w:rPr>
        <w:t>5</w:t>
      </w:r>
      <w:r>
        <w:rPr>
          <w:b/>
          <w:i/>
          <w:vertAlign w:val="subscript"/>
        </w:rPr>
        <w:t>5</w:t>
      </w:r>
      <w:r w:rsidRPr="005D34D9">
        <w:rPr>
          <w:b/>
          <w:i/>
          <w:vertAlign w:val="subscript"/>
        </w:rPr>
        <w:t xml:space="preserve"> </w:t>
      </w:r>
      <w:r w:rsidR="00FA53D6" w:rsidRPr="005D34D9">
        <w:rPr>
          <w:b/>
          <w:i/>
        </w:rPr>
        <w:t>+</w:t>
      </w:r>
      <w:r w:rsidRPr="005D34D9">
        <w:rPr>
          <w:b/>
          <w:i/>
        </w:rPr>
        <w:t xml:space="preserve"> </w:t>
      </w:r>
      <w:r w:rsidR="00FA53D6" w:rsidRPr="005D34D9">
        <w:rPr>
          <w:b/>
          <w:i/>
          <w:lang w:val="en-US"/>
        </w:rPr>
        <w:t>d</w:t>
      </w:r>
      <w:r w:rsidR="00FA53D6" w:rsidRPr="005D34D9">
        <w:rPr>
          <w:b/>
          <w:i/>
          <w:vertAlign w:val="subscript"/>
        </w:rPr>
        <w:t>5</w:t>
      </w:r>
      <w:r w:rsidR="00FA53D6">
        <w:rPr>
          <w:b/>
          <w:i/>
          <w:vertAlign w:val="subscript"/>
        </w:rPr>
        <w:t>6</w:t>
      </w:r>
      <w:r w:rsidR="00FA53D6" w:rsidRPr="005D34D9">
        <w:rPr>
          <w:b/>
          <w:i/>
          <w:lang w:val="en-US"/>
        </w:rPr>
        <w:t>x</w:t>
      </w:r>
      <w:r w:rsidR="00FA53D6" w:rsidRPr="005D34D9">
        <w:rPr>
          <w:b/>
          <w:i/>
          <w:vertAlign w:val="subscript"/>
        </w:rPr>
        <w:t>5</w:t>
      </w:r>
      <w:r w:rsidR="00FA53D6">
        <w:rPr>
          <w:b/>
          <w:i/>
          <w:vertAlign w:val="subscript"/>
        </w:rPr>
        <w:t>6</w:t>
      </w:r>
      <w:r w:rsidR="00FA53D6" w:rsidRPr="005D34D9">
        <w:rPr>
          <w:b/>
          <w:i/>
        </w:rPr>
        <w:t xml:space="preserve"> </w:t>
      </w:r>
      <w:r w:rsidRPr="005D34D9">
        <w:rPr>
          <w:b/>
          <w:i/>
        </w:rPr>
        <w:t xml:space="preserve">    ,</w:t>
      </w:r>
      <w:r w:rsidRPr="00974700">
        <w:rPr>
          <w:b/>
        </w:rPr>
        <w:tab/>
        <w:t>(</w:t>
      </w:r>
      <w:r>
        <w:rPr>
          <w:b/>
        </w:rPr>
        <w:t>6</w:t>
      </w:r>
      <w:r w:rsidRPr="00974700">
        <w:rPr>
          <w:b/>
        </w:rPr>
        <w:t>)</w:t>
      </w:r>
    </w:p>
    <w:p w14:paraId="68549131" w14:textId="77777777" w:rsidR="005D34D9" w:rsidRPr="00974700" w:rsidRDefault="005D34D9" w:rsidP="005D34D9">
      <w:pPr>
        <w:pStyle w:val="afc"/>
        <w:tabs>
          <w:tab w:val="clear" w:pos="993"/>
          <w:tab w:val="left" w:pos="1985"/>
          <w:tab w:val="left" w:pos="9356"/>
        </w:tabs>
        <w:rPr>
          <w:b/>
        </w:rPr>
      </w:pPr>
    </w:p>
    <w:p w14:paraId="0F52EA55" w14:textId="280A533F" w:rsidR="005D34D9" w:rsidRDefault="005D34D9" w:rsidP="005D34D9">
      <w:pPr>
        <w:pStyle w:val="aff3"/>
      </w:pPr>
      <w:r w:rsidRPr="009A4633">
        <w:t>где:</w:t>
      </w:r>
      <w:r w:rsidRPr="009A4633">
        <w:tab/>
      </w:r>
      <w:r w:rsidRPr="00974700">
        <w:rPr>
          <w:b/>
          <w:i/>
          <w:lang w:val="en-US"/>
        </w:rPr>
        <w:t>d</w:t>
      </w:r>
      <w:r>
        <w:rPr>
          <w:b/>
          <w:i/>
          <w:vertAlign w:val="subscript"/>
        </w:rPr>
        <w:t>51</w:t>
      </w:r>
      <w:r w:rsidRPr="00974700">
        <w:rPr>
          <w:b/>
          <w:i/>
        </w:rPr>
        <w:t xml:space="preserve">, </w:t>
      </w:r>
      <w:r w:rsidRPr="00974700">
        <w:rPr>
          <w:b/>
          <w:i/>
          <w:lang w:val="en-US"/>
        </w:rPr>
        <w:t>d</w:t>
      </w:r>
      <w:r>
        <w:rPr>
          <w:b/>
          <w:i/>
          <w:vertAlign w:val="subscript"/>
        </w:rPr>
        <w:t>52</w:t>
      </w:r>
      <w:r w:rsidRPr="00974700">
        <w:rPr>
          <w:b/>
          <w:i/>
        </w:rPr>
        <w:t xml:space="preserve">, </w:t>
      </w:r>
      <w:r w:rsidRPr="00974700">
        <w:rPr>
          <w:b/>
          <w:i/>
          <w:lang w:val="en-US"/>
        </w:rPr>
        <w:t>d</w:t>
      </w:r>
      <w:r>
        <w:rPr>
          <w:b/>
          <w:i/>
          <w:vertAlign w:val="subscript"/>
        </w:rPr>
        <w:t>53</w:t>
      </w:r>
      <w:r w:rsidRPr="00974700">
        <w:rPr>
          <w:b/>
          <w:i/>
        </w:rPr>
        <w:t xml:space="preserve">, </w:t>
      </w:r>
      <w:r w:rsidRPr="00974700">
        <w:rPr>
          <w:b/>
          <w:i/>
          <w:lang w:val="en-US"/>
        </w:rPr>
        <w:t>d</w:t>
      </w:r>
      <w:r>
        <w:rPr>
          <w:b/>
          <w:i/>
          <w:vertAlign w:val="subscript"/>
        </w:rPr>
        <w:t xml:space="preserve">54, </w:t>
      </w:r>
      <w:r w:rsidR="00FA53D6" w:rsidRPr="00974700">
        <w:rPr>
          <w:b/>
          <w:i/>
          <w:lang w:val="en-US"/>
        </w:rPr>
        <w:t>d</w:t>
      </w:r>
      <w:r w:rsidR="00FA53D6">
        <w:rPr>
          <w:b/>
          <w:i/>
          <w:vertAlign w:val="subscript"/>
        </w:rPr>
        <w:t xml:space="preserve">55, </w:t>
      </w:r>
      <w:r w:rsidRPr="002719D2">
        <w:rPr>
          <w:b/>
          <w:i/>
          <w:lang w:val="en-US"/>
        </w:rPr>
        <w:t>d</w:t>
      </w:r>
      <w:r>
        <w:rPr>
          <w:b/>
          <w:i/>
          <w:vertAlign w:val="subscript"/>
        </w:rPr>
        <w:t>5</w:t>
      </w:r>
      <w:r w:rsidR="00FA53D6">
        <w:rPr>
          <w:b/>
          <w:i/>
          <w:vertAlign w:val="subscript"/>
        </w:rPr>
        <w:t>6</w:t>
      </w:r>
      <w:r w:rsidRPr="00974700">
        <w:rPr>
          <w:b/>
          <w:i/>
        </w:rPr>
        <w:t xml:space="preserve"> </w:t>
      </w:r>
      <w:r>
        <w:t xml:space="preserve">- коэффициенты весомости </w:t>
      </w:r>
      <w:r w:rsidR="00EC7B1A">
        <w:t>суб</w:t>
      </w:r>
      <w:r>
        <w:t>факторов, для которых справедливо следующее</w:t>
      </w:r>
      <w:r w:rsidR="00EC7B1A">
        <w:t>:</w:t>
      </w:r>
      <w:r>
        <w:t xml:space="preserve"> </w:t>
      </w:r>
      <w:r w:rsidRPr="002719D2">
        <w:rPr>
          <w:b/>
          <w:i/>
          <w:lang w:val="en-US"/>
        </w:rPr>
        <w:t>d</w:t>
      </w:r>
      <w:r>
        <w:rPr>
          <w:b/>
          <w:i/>
          <w:vertAlign w:val="subscript"/>
        </w:rPr>
        <w:t>5</w:t>
      </w:r>
      <w:r w:rsidRPr="002719D2">
        <w:rPr>
          <w:b/>
          <w:i/>
          <w:vertAlign w:val="subscript"/>
        </w:rPr>
        <w:t>1</w:t>
      </w:r>
      <w:r w:rsidRPr="002719D2">
        <w:rPr>
          <w:b/>
          <w:i/>
        </w:rPr>
        <w:t xml:space="preserve">+ </w:t>
      </w:r>
      <w:r w:rsidRPr="002719D2">
        <w:rPr>
          <w:b/>
          <w:i/>
          <w:lang w:val="en-US"/>
        </w:rPr>
        <w:t>d</w:t>
      </w:r>
      <w:r>
        <w:rPr>
          <w:b/>
          <w:i/>
          <w:vertAlign w:val="subscript"/>
        </w:rPr>
        <w:t>5</w:t>
      </w:r>
      <w:r w:rsidRPr="002719D2">
        <w:rPr>
          <w:b/>
          <w:i/>
          <w:vertAlign w:val="subscript"/>
        </w:rPr>
        <w:t>2</w:t>
      </w:r>
      <w:r w:rsidRPr="002719D2">
        <w:rPr>
          <w:b/>
          <w:i/>
        </w:rPr>
        <w:t xml:space="preserve">+ </w:t>
      </w:r>
      <w:r w:rsidRPr="002719D2">
        <w:rPr>
          <w:b/>
          <w:i/>
          <w:lang w:val="en-US"/>
        </w:rPr>
        <w:t>d</w:t>
      </w:r>
      <w:r>
        <w:rPr>
          <w:b/>
          <w:i/>
          <w:vertAlign w:val="subscript"/>
        </w:rPr>
        <w:t>5</w:t>
      </w:r>
      <w:r w:rsidRPr="002719D2">
        <w:rPr>
          <w:b/>
          <w:i/>
          <w:vertAlign w:val="subscript"/>
        </w:rPr>
        <w:t>3</w:t>
      </w:r>
      <w:r w:rsidRPr="002719D2">
        <w:rPr>
          <w:b/>
          <w:i/>
        </w:rPr>
        <w:t xml:space="preserve">+ </w:t>
      </w:r>
      <w:r w:rsidRPr="002719D2">
        <w:rPr>
          <w:b/>
          <w:i/>
          <w:lang w:val="en-US"/>
        </w:rPr>
        <w:t>d</w:t>
      </w:r>
      <w:r>
        <w:rPr>
          <w:b/>
          <w:i/>
          <w:vertAlign w:val="subscript"/>
        </w:rPr>
        <w:t>5</w:t>
      </w:r>
      <w:r w:rsidRPr="002719D2">
        <w:rPr>
          <w:b/>
          <w:i/>
          <w:vertAlign w:val="subscript"/>
        </w:rPr>
        <w:t>4</w:t>
      </w:r>
      <w:r w:rsidRPr="002719D2">
        <w:rPr>
          <w:b/>
          <w:i/>
        </w:rPr>
        <w:t xml:space="preserve">+ </w:t>
      </w:r>
      <w:r w:rsidRPr="002719D2">
        <w:rPr>
          <w:b/>
          <w:i/>
          <w:lang w:val="en-US"/>
        </w:rPr>
        <w:t>d</w:t>
      </w:r>
      <w:r>
        <w:rPr>
          <w:b/>
          <w:i/>
          <w:vertAlign w:val="subscript"/>
        </w:rPr>
        <w:t>55</w:t>
      </w:r>
      <w:r w:rsidR="00FA53D6">
        <w:rPr>
          <w:b/>
          <w:i/>
        </w:rPr>
        <w:t xml:space="preserve">+ </w:t>
      </w:r>
      <w:r w:rsidR="00FA53D6" w:rsidRPr="00974700">
        <w:rPr>
          <w:b/>
          <w:i/>
          <w:lang w:val="en-US"/>
        </w:rPr>
        <w:t>d</w:t>
      </w:r>
      <w:r w:rsidR="00FA53D6">
        <w:rPr>
          <w:b/>
          <w:i/>
          <w:vertAlign w:val="subscript"/>
        </w:rPr>
        <w:t xml:space="preserve">56 </w:t>
      </w:r>
      <w:r w:rsidRPr="00742CFF">
        <w:t>= 1</w:t>
      </w:r>
      <w:r w:rsidR="00EC7B1A">
        <w:t>;</w:t>
      </w:r>
    </w:p>
    <w:p w14:paraId="7AF47712" w14:textId="6B56D51F" w:rsidR="005D34D9" w:rsidRPr="008F31D8" w:rsidRDefault="005D34D9" w:rsidP="005D34D9">
      <w:pPr>
        <w:pStyle w:val="aff5"/>
        <w:rPr>
          <w:lang w:val="ru-RU"/>
        </w:rPr>
      </w:pPr>
      <w:r>
        <w:t>x</w:t>
      </w:r>
      <w:r>
        <w:rPr>
          <w:vertAlign w:val="subscript"/>
          <w:lang w:val="ru-RU"/>
        </w:rPr>
        <w:t>51</w:t>
      </w:r>
      <w:r w:rsidRPr="008F31D8">
        <w:rPr>
          <w:lang w:val="ru-RU"/>
        </w:rPr>
        <w:t>-</w:t>
      </w:r>
      <w:r>
        <w:rPr>
          <w:lang w:val="ru-RU"/>
        </w:rPr>
        <w:t xml:space="preserve"> </w:t>
      </w:r>
      <w:r w:rsidRPr="002719D2">
        <w:rPr>
          <w:b w:val="0"/>
          <w:i w:val="0"/>
          <w:lang w:val="ru-RU"/>
        </w:rPr>
        <w:t xml:space="preserve">субфактор </w:t>
      </w:r>
      <w:r w:rsidR="00572B0F">
        <w:rPr>
          <w:b w:val="0"/>
          <w:i w:val="0"/>
          <w:lang w:val="ru-RU"/>
        </w:rPr>
        <w:t>«</w:t>
      </w:r>
      <w:r>
        <w:rPr>
          <w:b w:val="0"/>
          <w:i w:val="0"/>
          <w:lang w:val="ru-RU"/>
        </w:rPr>
        <w:t>Цитируемость</w:t>
      </w:r>
      <w:r w:rsidR="00572B0F">
        <w:rPr>
          <w:b w:val="0"/>
          <w:i w:val="0"/>
          <w:lang w:val="ru-RU"/>
        </w:rPr>
        <w:t>»</w:t>
      </w:r>
      <w:r>
        <w:rPr>
          <w:b w:val="0"/>
          <w:i w:val="0"/>
          <w:lang w:val="ru-RU"/>
        </w:rPr>
        <w:t xml:space="preserve">; </w:t>
      </w:r>
    </w:p>
    <w:p w14:paraId="0F88F696" w14:textId="252E269A" w:rsidR="005D34D9" w:rsidRPr="008F31D8" w:rsidRDefault="005D34D9" w:rsidP="005D34D9">
      <w:pPr>
        <w:pStyle w:val="aff5"/>
        <w:rPr>
          <w:lang w:val="ru-RU"/>
        </w:rPr>
      </w:pPr>
      <w:r>
        <w:t>x</w:t>
      </w:r>
      <w:r>
        <w:rPr>
          <w:vertAlign w:val="subscript"/>
          <w:lang w:val="ru-RU"/>
        </w:rPr>
        <w:t>52</w:t>
      </w:r>
      <w:r w:rsidRPr="008F31D8">
        <w:rPr>
          <w:lang w:val="ru-RU"/>
        </w:rPr>
        <w:t>-</w:t>
      </w:r>
      <w:r>
        <w:rPr>
          <w:lang w:val="ru-RU"/>
        </w:rPr>
        <w:t xml:space="preserve"> </w:t>
      </w:r>
      <w:r w:rsidR="00572B0F">
        <w:rPr>
          <w:b w:val="0"/>
          <w:i w:val="0"/>
          <w:lang w:val="ru-RU"/>
        </w:rPr>
        <w:t>субфактор «</w:t>
      </w:r>
      <w:r>
        <w:rPr>
          <w:b w:val="0"/>
          <w:i w:val="0"/>
          <w:lang w:val="ru-RU"/>
        </w:rPr>
        <w:t>Наличие сайта</w:t>
      </w:r>
      <w:r w:rsidR="00572B0F">
        <w:rPr>
          <w:b w:val="0"/>
          <w:i w:val="0"/>
          <w:lang w:val="ru-RU"/>
        </w:rPr>
        <w:t>»</w:t>
      </w:r>
      <w:r>
        <w:rPr>
          <w:b w:val="0"/>
          <w:i w:val="0"/>
          <w:lang w:val="ru-RU"/>
        </w:rPr>
        <w:t xml:space="preserve">; </w:t>
      </w:r>
    </w:p>
    <w:p w14:paraId="14689483" w14:textId="21A7EEAD" w:rsidR="005D34D9" w:rsidRPr="008F31D8" w:rsidRDefault="005D34D9" w:rsidP="005D34D9">
      <w:pPr>
        <w:pStyle w:val="aff5"/>
        <w:rPr>
          <w:lang w:val="ru-RU"/>
        </w:rPr>
      </w:pPr>
      <w:r>
        <w:t>x</w:t>
      </w:r>
      <w:r>
        <w:rPr>
          <w:vertAlign w:val="subscript"/>
          <w:lang w:val="ru-RU"/>
        </w:rPr>
        <w:t>53</w:t>
      </w:r>
      <w:r w:rsidRPr="008F31D8">
        <w:rPr>
          <w:lang w:val="ru-RU"/>
        </w:rPr>
        <w:t>-</w:t>
      </w:r>
      <w:r>
        <w:rPr>
          <w:lang w:val="ru-RU"/>
        </w:rPr>
        <w:t xml:space="preserve"> </w:t>
      </w:r>
      <w:r w:rsidR="00572B0F">
        <w:rPr>
          <w:b w:val="0"/>
          <w:i w:val="0"/>
          <w:lang w:val="ru-RU"/>
        </w:rPr>
        <w:t>субфактор «</w:t>
      </w:r>
      <w:r>
        <w:rPr>
          <w:b w:val="0"/>
          <w:i w:val="0"/>
          <w:lang w:val="ru-RU"/>
        </w:rPr>
        <w:t>Арбитражная практика</w:t>
      </w:r>
      <w:r w:rsidR="00572B0F">
        <w:rPr>
          <w:b w:val="0"/>
          <w:i w:val="0"/>
          <w:lang w:val="ru-RU"/>
        </w:rPr>
        <w:t>»</w:t>
      </w:r>
      <w:r>
        <w:rPr>
          <w:b w:val="0"/>
          <w:i w:val="0"/>
          <w:lang w:val="ru-RU"/>
        </w:rPr>
        <w:t xml:space="preserve"> ; </w:t>
      </w:r>
    </w:p>
    <w:p w14:paraId="727319A4" w14:textId="24564F64" w:rsidR="005D34D9" w:rsidRDefault="005D34D9" w:rsidP="005D34D9">
      <w:pPr>
        <w:pStyle w:val="aff5"/>
        <w:rPr>
          <w:b w:val="0"/>
          <w:i w:val="0"/>
          <w:lang w:val="ru-RU"/>
        </w:rPr>
      </w:pPr>
      <w:r>
        <w:t>x</w:t>
      </w:r>
      <w:r>
        <w:rPr>
          <w:vertAlign w:val="subscript"/>
          <w:lang w:val="ru-RU"/>
        </w:rPr>
        <w:t>54</w:t>
      </w:r>
      <w:r w:rsidRPr="008F31D8">
        <w:rPr>
          <w:lang w:val="ru-RU"/>
        </w:rPr>
        <w:t>-</w:t>
      </w:r>
      <w:r>
        <w:rPr>
          <w:lang w:val="ru-RU"/>
        </w:rPr>
        <w:t xml:space="preserve"> </w:t>
      </w:r>
      <w:r w:rsidR="00572B0F">
        <w:rPr>
          <w:b w:val="0"/>
          <w:i w:val="0"/>
          <w:lang w:val="ru-RU"/>
        </w:rPr>
        <w:t>субфактор «</w:t>
      </w:r>
      <w:r w:rsidR="00CC609C">
        <w:rPr>
          <w:b w:val="0"/>
          <w:i w:val="0"/>
          <w:lang w:val="ru-RU"/>
        </w:rPr>
        <w:t>Отзывы</w:t>
      </w:r>
      <w:r w:rsidR="00572B0F">
        <w:rPr>
          <w:b w:val="0"/>
          <w:i w:val="0"/>
          <w:lang w:val="ru-RU"/>
        </w:rPr>
        <w:t>»</w:t>
      </w:r>
      <w:r>
        <w:rPr>
          <w:b w:val="0"/>
          <w:i w:val="0"/>
          <w:lang w:val="ru-RU"/>
        </w:rPr>
        <w:t>;</w:t>
      </w:r>
    </w:p>
    <w:p w14:paraId="4E30D218" w14:textId="77777777" w:rsidR="00F06494" w:rsidRDefault="005D34D9" w:rsidP="005D34D9">
      <w:pPr>
        <w:pStyle w:val="aff5"/>
        <w:rPr>
          <w:b w:val="0"/>
          <w:i w:val="0"/>
          <w:lang w:val="ru-RU"/>
        </w:rPr>
      </w:pPr>
      <w:r>
        <w:t>x</w:t>
      </w:r>
      <w:r>
        <w:rPr>
          <w:vertAlign w:val="subscript"/>
          <w:lang w:val="ru-RU"/>
        </w:rPr>
        <w:t>55</w:t>
      </w:r>
      <w:r w:rsidRPr="008F31D8">
        <w:rPr>
          <w:lang w:val="ru-RU"/>
        </w:rPr>
        <w:t>-</w:t>
      </w:r>
      <w:r>
        <w:rPr>
          <w:lang w:val="ru-RU"/>
        </w:rPr>
        <w:t xml:space="preserve"> </w:t>
      </w:r>
      <w:r w:rsidR="00572B0F">
        <w:rPr>
          <w:b w:val="0"/>
          <w:i w:val="0"/>
          <w:lang w:val="ru-RU"/>
        </w:rPr>
        <w:t>субфактор «</w:t>
      </w:r>
      <w:r>
        <w:rPr>
          <w:b w:val="0"/>
          <w:i w:val="0"/>
          <w:lang w:val="ru-RU"/>
        </w:rPr>
        <w:t>Участие в конкурсах, премиях года</w:t>
      </w:r>
      <w:r w:rsidR="00572B0F">
        <w:rPr>
          <w:b w:val="0"/>
          <w:i w:val="0"/>
          <w:lang w:val="ru-RU"/>
        </w:rPr>
        <w:t>»</w:t>
      </w:r>
      <w:r w:rsidR="00F06494">
        <w:rPr>
          <w:b w:val="0"/>
          <w:i w:val="0"/>
          <w:lang w:val="ru-RU"/>
        </w:rPr>
        <w:t>;</w:t>
      </w:r>
    </w:p>
    <w:p w14:paraId="0B162C07" w14:textId="2E4EDADF" w:rsidR="005D34D9" w:rsidRPr="008F31D8" w:rsidRDefault="00F06494" w:rsidP="005D34D9">
      <w:pPr>
        <w:pStyle w:val="aff5"/>
        <w:rPr>
          <w:lang w:val="ru-RU"/>
        </w:rPr>
      </w:pPr>
      <w:r>
        <w:t>x</w:t>
      </w:r>
      <w:r>
        <w:rPr>
          <w:vertAlign w:val="subscript"/>
          <w:lang w:val="ru-RU"/>
        </w:rPr>
        <w:t>56</w:t>
      </w:r>
      <w:r w:rsidRPr="008F31D8">
        <w:rPr>
          <w:lang w:val="ru-RU"/>
        </w:rPr>
        <w:t>-</w:t>
      </w:r>
      <w:r>
        <w:rPr>
          <w:lang w:val="ru-RU"/>
        </w:rPr>
        <w:t xml:space="preserve"> </w:t>
      </w:r>
      <w:r>
        <w:rPr>
          <w:b w:val="0"/>
          <w:i w:val="0"/>
          <w:lang w:val="ru-RU"/>
        </w:rPr>
        <w:t>субфактор «</w:t>
      </w:r>
      <w:r w:rsidRPr="00F06494">
        <w:rPr>
          <w:b w:val="0"/>
          <w:i w:val="0"/>
          <w:lang w:val="ru-RU"/>
        </w:rPr>
        <w:t xml:space="preserve">Членство в СРО, </w:t>
      </w:r>
      <w:r w:rsidR="00FA53D6">
        <w:rPr>
          <w:b w:val="0"/>
          <w:i w:val="0"/>
          <w:lang w:val="ru-RU"/>
        </w:rPr>
        <w:t>ассоциациях, объединениях</w:t>
      </w:r>
      <w:r>
        <w:rPr>
          <w:b w:val="0"/>
          <w:i w:val="0"/>
          <w:lang w:val="ru-RU"/>
        </w:rPr>
        <w:t>»</w:t>
      </w:r>
      <w:r w:rsidR="005D34D9">
        <w:rPr>
          <w:b w:val="0"/>
          <w:i w:val="0"/>
          <w:lang w:val="ru-RU"/>
        </w:rPr>
        <w:t>.</w:t>
      </w:r>
    </w:p>
    <w:p w14:paraId="453FD78B" w14:textId="77777777" w:rsidR="005D34D9" w:rsidRDefault="005D34D9" w:rsidP="005D34D9">
      <w:pPr>
        <w:pStyle w:val="afc"/>
        <w:ind w:left="284" w:firstLine="0"/>
      </w:pPr>
    </w:p>
    <w:p w14:paraId="7C670E3C" w14:textId="2201B4F0" w:rsidR="003B251F" w:rsidRDefault="00D91CF3" w:rsidP="003B251F">
      <w:pPr>
        <w:pStyle w:val="afc"/>
        <w:numPr>
          <w:ilvl w:val="1"/>
          <w:numId w:val="16"/>
        </w:numPr>
      </w:pPr>
      <w:r>
        <w:t>Фактор "</w:t>
      </w:r>
      <w:r w:rsidR="00CC609C">
        <w:t>Управление процессами</w:t>
      </w:r>
      <w:r>
        <w:t>" определяется по формуле:</w:t>
      </w:r>
    </w:p>
    <w:p w14:paraId="2AA55749" w14:textId="77777777" w:rsidR="005D34D9" w:rsidRDefault="005D34D9" w:rsidP="005D34D9">
      <w:pPr>
        <w:pStyle w:val="afc"/>
        <w:tabs>
          <w:tab w:val="clear" w:pos="993"/>
          <w:tab w:val="left" w:pos="1985"/>
          <w:tab w:val="left" w:pos="9356"/>
        </w:tabs>
        <w:rPr>
          <w:b/>
        </w:rPr>
      </w:pPr>
    </w:p>
    <w:p w14:paraId="2412637D" w14:textId="18C3635B" w:rsidR="005D34D9" w:rsidRPr="00974700" w:rsidRDefault="005D34D9" w:rsidP="005D34D9">
      <w:pPr>
        <w:pStyle w:val="afc"/>
        <w:tabs>
          <w:tab w:val="clear" w:pos="993"/>
          <w:tab w:val="left" w:pos="1985"/>
          <w:tab w:val="left" w:pos="9356"/>
        </w:tabs>
        <w:rPr>
          <w:b/>
        </w:rPr>
      </w:pPr>
      <w:r w:rsidRPr="003B251F">
        <w:rPr>
          <w:b/>
        </w:rPr>
        <w:tab/>
      </w:r>
      <w:r w:rsidR="00CC609C" w:rsidRPr="00CC609C">
        <w:rPr>
          <w:b/>
          <w:i/>
          <w:lang w:val="en-US"/>
        </w:rPr>
        <w:t>x</w:t>
      </w:r>
      <w:r w:rsidR="00CC609C" w:rsidRPr="00CC609C">
        <w:rPr>
          <w:b/>
          <w:i/>
          <w:vertAlign w:val="subscript"/>
        </w:rPr>
        <w:t>6</w:t>
      </w:r>
      <w:r w:rsidRPr="00CC609C">
        <w:rPr>
          <w:b/>
          <w:i/>
        </w:rPr>
        <w:t>=</w:t>
      </w:r>
      <w:r w:rsidRPr="00CC609C">
        <w:rPr>
          <w:b/>
          <w:i/>
          <w:lang w:val="en-US"/>
        </w:rPr>
        <w:t>d</w:t>
      </w:r>
      <w:r w:rsidR="00CC609C" w:rsidRPr="00CC609C">
        <w:rPr>
          <w:b/>
          <w:i/>
          <w:vertAlign w:val="subscript"/>
        </w:rPr>
        <w:t>6</w:t>
      </w:r>
      <w:r w:rsidRPr="00CC609C">
        <w:rPr>
          <w:b/>
          <w:i/>
          <w:vertAlign w:val="subscript"/>
        </w:rPr>
        <w:t>1</w:t>
      </w:r>
      <w:r w:rsidRPr="00CC609C">
        <w:rPr>
          <w:b/>
          <w:i/>
          <w:lang w:val="en-US"/>
        </w:rPr>
        <w:t>x</w:t>
      </w:r>
      <w:r w:rsidR="00CC609C" w:rsidRPr="00CC609C">
        <w:rPr>
          <w:b/>
          <w:i/>
          <w:vertAlign w:val="subscript"/>
        </w:rPr>
        <w:t>6</w:t>
      </w:r>
      <w:r w:rsidRPr="00CC609C">
        <w:rPr>
          <w:b/>
          <w:i/>
          <w:vertAlign w:val="subscript"/>
        </w:rPr>
        <w:t>1</w:t>
      </w:r>
      <w:r w:rsidRPr="00CC609C">
        <w:rPr>
          <w:b/>
          <w:i/>
        </w:rPr>
        <w:t xml:space="preserve">+ </w:t>
      </w:r>
      <w:r w:rsidRPr="00CC609C">
        <w:rPr>
          <w:b/>
          <w:i/>
          <w:lang w:val="en-US"/>
        </w:rPr>
        <w:t>d</w:t>
      </w:r>
      <w:r w:rsidR="00CC609C" w:rsidRPr="00CC609C">
        <w:rPr>
          <w:b/>
          <w:i/>
          <w:vertAlign w:val="subscript"/>
        </w:rPr>
        <w:t>6</w:t>
      </w:r>
      <w:r w:rsidRPr="00CC609C">
        <w:rPr>
          <w:b/>
          <w:i/>
          <w:vertAlign w:val="subscript"/>
        </w:rPr>
        <w:t>2</w:t>
      </w:r>
      <w:r w:rsidRPr="00CC609C">
        <w:rPr>
          <w:b/>
          <w:i/>
          <w:lang w:val="en-US"/>
        </w:rPr>
        <w:t>x</w:t>
      </w:r>
      <w:r w:rsidR="00CC609C" w:rsidRPr="00CC609C">
        <w:rPr>
          <w:b/>
          <w:i/>
          <w:vertAlign w:val="subscript"/>
        </w:rPr>
        <w:t>6</w:t>
      </w:r>
      <w:r w:rsidRPr="00CC609C">
        <w:rPr>
          <w:b/>
          <w:i/>
          <w:vertAlign w:val="subscript"/>
        </w:rPr>
        <w:t>2</w:t>
      </w:r>
      <w:r w:rsidRPr="00CC609C">
        <w:rPr>
          <w:b/>
          <w:i/>
        </w:rPr>
        <w:t xml:space="preserve">+ </w:t>
      </w:r>
      <w:r w:rsidRPr="00CC609C">
        <w:rPr>
          <w:b/>
          <w:i/>
          <w:lang w:val="en-US"/>
        </w:rPr>
        <w:t>d</w:t>
      </w:r>
      <w:r w:rsidR="00CC609C" w:rsidRPr="00CC609C">
        <w:rPr>
          <w:b/>
          <w:i/>
          <w:vertAlign w:val="subscript"/>
        </w:rPr>
        <w:t>6</w:t>
      </w:r>
      <w:r w:rsidRPr="00CC609C">
        <w:rPr>
          <w:b/>
          <w:i/>
          <w:vertAlign w:val="subscript"/>
        </w:rPr>
        <w:t>3</w:t>
      </w:r>
      <w:r w:rsidRPr="00CC609C">
        <w:rPr>
          <w:b/>
          <w:i/>
          <w:lang w:val="en-US"/>
        </w:rPr>
        <w:t>x</w:t>
      </w:r>
      <w:r w:rsidR="00FC3AFE">
        <w:rPr>
          <w:b/>
          <w:i/>
          <w:vertAlign w:val="subscript"/>
        </w:rPr>
        <w:t>6</w:t>
      </w:r>
      <w:r w:rsidRPr="00CC609C">
        <w:rPr>
          <w:b/>
          <w:i/>
          <w:vertAlign w:val="subscript"/>
        </w:rPr>
        <w:t>3</w:t>
      </w:r>
      <w:r w:rsidRPr="00974700">
        <w:rPr>
          <w:b/>
        </w:rPr>
        <w:t>,</w:t>
      </w:r>
      <w:r w:rsidRPr="00974700">
        <w:rPr>
          <w:b/>
        </w:rPr>
        <w:tab/>
        <w:t>(</w:t>
      </w:r>
      <w:r w:rsidR="001B2D25">
        <w:rPr>
          <w:b/>
        </w:rPr>
        <w:t>7</w:t>
      </w:r>
      <w:r w:rsidRPr="00974700">
        <w:rPr>
          <w:b/>
        </w:rPr>
        <w:t>)</w:t>
      </w:r>
    </w:p>
    <w:p w14:paraId="707F6F53" w14:textId="77777777" w:rsidR="005D34D9" w:rsidRPr="00974700" w:rsidRDefault="005D34D9" w:rsidP="005D34D9">
      <w:pPr>
        <w:pStyle w:val="afc"/>
        <w:tabs>
          <w:tab w:val="clear" w:pos="993"/>
          <w:tab w:val="left" w:pos="1985"/>
          <w:tab w:val="left" w:pos="9356"/>
        </w:tabs>
        <w:rPr>
          <w:b/>
        </w:rPr>
      </w:pPr>
    </w:p>
    <w:p w14:paraId="63DEB6D7" w14:textId="2DAFF7EA" w:rsidR="005D34D9" w:rsidRDefault="005D34D9" w:rsidP="005D34D9">
      <w:pPr>
        <w:pStyle w:val="aff3"/>
      </w:pPr>
      <w:r w:rsidRPr="009A4633">
        <w:t>где:</w:t>
      </w:r>
      <w:r w:rsidRPr="009A4633">
        <w:tab/>
      </w:r>
      <w:r w:rsidRPr="00974700">
        <w:rPr>
          <w:b/>
          <w:i/>
          <w:lang w:val="en-US"/>
        </w:rPr>
        <w:t>d</w:t>
      </w:r>
      <w:r w:rsidR="00CC609C">
        <w:rPr>
          <w:b/>
          <w:i/>
          <w:vertAlign w:val="subscript"/>
        </w:rPr>
        <w:t>6</w:t>
      </w:r>
      <w:r>
        <w:rPr>
          <w:b/>
          <w:i/>
          <w:vertAlign w:val="subscript"/>
        </w:rPr>
        <w:t>1</w:t>
      </w:r>
      <w:r w:rsidRPr="00974700">
        <w:rPr>
          <w:b/>
          <w:i/>
        </w:rPr>
        <w:t xml:space="preserve">, </w:t>
      </w:r>
      <w:r w:rsidRPr="00974700">
        <w:rPr>
          <w:b/>
          <w:i/>
          <w:lang w:val="en-US"/>
        </w:rPr>
        <w:t>d</w:t>
      </w:r>
      <w:r w:rsidR="00CC609C">
        <w:rPr>
          <w:b/>
          <w:i/>
          <w:vertAlign w:val="subscript"/>
        </w:rPr>
        <w:t>6</w:t>
      </w:r>
      <w:r>
        <w:rPr>
          <w:b/>
          <w:i/>
          <w:vertAlign w:val="subscript"/>
        </w:rPr>
        <w:t>2</w:t>
      </w:r>
      <w:r w:rsidRPr="00974700">
        <w:rPr>
          <w:b/>
          <w:i/>
        </w:rPr>
        <w:t xml:space="preserve">, </w:t>
      </w:r>
      <w:r w:rsidRPr="00974700">
        <w:rPr>
          <w:b/>
          <w:i/>
          <w:lang w:val="en-US"/>
        </w:rPr>
        <w:t>d</w:t>
      </w:r>
      <w:r w:rsidR="00CC609C">
        <w:rPr>
          <w:b/>
          <w:i/>
          <w:vertAlign w:val="subscript"/>
        </w:rPr>
        <w:t>6</w:t>
      </w:r>
      <w:r>
        <w:rPr>
          <w:b/>
          <w:i/>
          <w:vertAlign w:val="subscript"/>
        </w:rPr>
        <w:t>3</w:t>
      </w:r>
      <w:r w:rsidRPr="00974700">
        <w:rPr>
          <w:b/>
          <w:i/>
        </w:rPr>
        <w:t xml:space="preserve"> </w:t>
      </w:r>
      <w:r>
        <w:t xml:space="preserve">- коэффициенты весомости </w:t>
      </w:r>
      <w:r w:rsidR="00EC7B1A">
        <w:t>суб</w:t>
      </w:r>
      <w:r>
        <w:t>факторов, для которых справедливо следующее</w:t>
      </w:r>
      <w:r w:rsidR="00EC7B1A">
        <w:t>:</w:t>
      </w:r>
      <w:r>
        <w:t xml:space="preserve"> </w:t>
      </w:r>
      <w:r w:rsidRPr="002719D2">
        <w:rPr>
          <w:b/>
          <w:i/>
          <w:lang w:val="en-US"/>
        </w:rPr>
        <w:t>d</w:t>
      </w:r>
      <w:r w:rsidR="00CC609C">
        <w:rPr>
          <w:b/>
          <w:i/>
          <w:vertAlign w:val="subscript"/>
        </w:rPr>
        <w:t>6</w:t>
      </w:r>
      <w:r w:rsidRPr="002719D2">
        <w:rPr>
          <w:b/>
          <w:i/>
          <w:vertAlign w:val="subscript"/>
        </w:rPr>
        <w:t>1</w:t>
      </w:r>
      <w:r w:rsidRPr="002719D2">
        <w:rPr>
          <w:b/>
          <w:i/>
        </w:rPr>
        <w:t xml:space="preserve">+ </w:t>
      </w:r>
      <w:r w:rsidRPr="002719D2">
        <w:rPr>
          <w:b/>
          <w:i/>
          <w:lang w:val="en-US"/>
        </w:rPr>
        <w:t>d</w:t>
      </w:r>
      <w:r w:rsidR="00CC609C">
        <w:rPr>
          <w:b/>
          <w:i/>
          <w:vertAlign w:val="subscript"/>
        </w:rPr>
        <w:t>6</w:t>
      </w:r>
      <w:r w:rsidRPr="002719D2">
        <w:rPr>
          <w:b/>
          <w:i/>
          <w:vertAlign w:val="subscript"/>
        </w:rPr>
        <w:t>2</w:t>
      </w:r>
      <w:r w:rsidRPr="002719D2">
        <w:rPr>
          <w:b/>
          <w:i/>
        </w:rPr>
        <w:t xml:space="preserve">+ </w:t>
      </w:r>
      <w:r w:rsidRPr="002719D2">
        <w:rPr>
          <w:b/>
          <w:i/>
          <w:lang w:val="en-US"/>
        </w:rPr>
        <w:t>d</w:t>
      </w:r>
      <w:r w:rsidR="00CC609C">
        <w:rPr>
          <w:b/>
          <w:i/>
          <w:vertAlign w:val="subscript"/>
        </w:rPr>
        <w:t>6</w:t>
      </w:r>
      <w:r w:rsidRPr="002719D2">
        <w:rPr>
          <w:b/>
          <w:i/>
          <w:vertAlign w:val="subscript"/>
        </w:rPr>
        <w:t>3</w:t>
      </w:r>
      <w:r w:rsidRPr="00742CFF">
        <w:t>= 1</w:t>
      </w:r>
      <w:r w:rsidR="00EC7B1A">
        <w:t>;</w:t>
      </w:r>
    </w:p>
    <w:p w14:paraId="2030329C" w14:textId="7FC85DC0" w:rsidR="00CC609C" w:rsidRPr="00CC609C" w:rsidRDefault="005D34D9" w:rsidP="00CC609C">
      <w:pPr>
        <w:pStyle w:val="aff5"/>
        <w:rPr>
          <w:b w:val="0"/>
          <w:i w:val="0"/>
          <w:lang w:val="ru-RU"/>
        </w:rPr>
      </w:pPr>
      <w:r>
        <w:t>x</w:t>
      </w:r>
      <w:r w:rsidR="00CC609C">
        <w:rPr>
          <w:vertAlign w:val="subscript"/>
          <w:lang w:val="ru-RU"/>
        </w:rPr>
        <w:t>6</w:t>
      </w:r>
      <w:r>
        <w:rPr>
          <w:vertAlign w:val="subscript"/>
          <w:lang w:val="ru-RU"/>
        </w:rPr>
        <w:t>1</w:t>
      </w:r>
      <w:r w:rsidRPr="008F31D8">
        <w:rPr>
          <w:lang w:val="ru-RU"/>
        </w:rPr>
        <w:t>-</w:t>
      </w:r>
      <w:r>
        <w:rPr>
          <w:lang w:val="ru-RU"/>
        </w:rPr>
        <w:t xml:space="preserve"> </w:t>
      </w:r>
      <w:r w:rsidRPr="002719D2">
        <w:rPr>
          <w:b w:val="0"/>
          <w:i w:val="0"/>
          <w:lang w:val="ru-RU"/>
        </w:rPr>
        <w:t xml:space="preserve">субфактор </w:t>
      </w:r>
      <w:r w:rsidR="00572B0F">
        <w:rPr>
          <w:b w:val="0"/>
          <w:i w:val="0"/>
          <w:lang w:val="ru-RU"/>
        </w:rPr>
        <w:t>«</w:t>
      </w:r>
      <w:r w:rsidR="00CC609C" w:rsidRPr="00CC609C">
        <w:rPr>
          <w:b w:val="0"/>
          <w:i w:val="0"/>
          <w:lang w:val="ru-RU"/>
        </w:rPr>
        <w:t>Сертифицированная система менеджмента</w:t>
      </w:r>
      <w:r w:rsidR="00572B0F">
        <w:rPr>
          <w:b w:val="0"/>
          <w:i w:val="0"/>
          <w:lang w:val="ru-RU"/>
        </w:rPr>
        <w:t>»</w:t>
      </w:r>
      <w:r w:rsidR="00CC609C" w:rsidRPr="00CC609C">
        <w:rPr>
          <w:b w:val="0"/>
          <w:i w:val="0"/>
          <w:lang w:val="ru-RU"/>
        </w:rPr>
        <w:t>;</w:t>
      </w:r>
    </w:p>
    <w:p w14:paraId="4DEC0A95" w14:textId="6A3DA29B" w:rsidR="005D34D9" w:rsidRPr="008F31D8" w:rsidRDefault="005D34D9" w:rsidP="005D34D9">
      <w:pPr>
        <w:pStyle w:val="aff5"/>
        <w:rPr>
          <w:lang w:val="ru-RU"/>
        </w:rPr>
      </w:pPr>
      <w:r>
        <w:t>x</w:t>
      </w:r>
      <w:r w:rsidR="00CC609C">
        <w:rPr>
          <w:vertAlign w:val="subscript"/>
          <w:lang w:val="ru-RU"/>
        </w:rPr>
        <w:t>6</w:t>
      </w:r>
      <w:r>
        <w:rPr>
          <w:vertAlign w:val="subscript"/>
          <w:lang w:val="ru-RU"/>
        </w:rPr>
        <w:t>2</w:t>
      </w:r>
      <w:r w:rsidRPr="008F31D8">
        <w:rPr>
          <w:lang w:val="ru-RU"/>
        </w:rPr>
        <w:t>-</w:t>
      </w:r>
      <w:r>
        <w:rPr>
          <w:lang w:val="ru-RU"/>
        </w:rPr>
        <w:t xml:space="preserve"> </w:t>
      </w:r>
      <w:r w:rsidR="00572B0F">
        <w:rPr>
          <w:b w:val="0"/>
          <w:i w:val="0"/>
          <w:lang w:val="ru-RU"/>
        </w:rPr>
        <w:t>субфактор «</w:t>
      </w:r>
      <w:r w:rsidR="00CC609C" w:rsidRPr="00CC609C">
        <w:rPr>
          <w:b w:val="0"/>
          <w:i w:val="0"/>
          <w:lang w:val="ru-RU"/>
        </w:rPr>
        <w:t>Документированное управление качеством</w:t>
      </w:r>
      <w:r w:rsidR="00CC609C">
        <w:rPr>
          <w:b w:val="0"/>
          <w:i w:val="0"/>
          <w:lang w:val="ru-RU"/>
        </w:rPr>
        <w:t xml:space="preserve"> де</w:t>
      </w:r>
      <w:r w:rsidR="008078F0">
        <w:rPr>
          <w:b w:val="0"/>
          <w:i w:val="0"/>
          <w:lang w:val="ru-RU"/>
        </w:rPr>
        <w:t>я</w:t>
      </w:r>
      <w:r w:rsidR="00CC609C">
        <w:rPr>
          <w:b w:val="0"/>
          <w:i w:val="0"/>
          <w:lang w:val="ru-RU"/>
        </w:rPr>
        <w:t>тельности</w:t>
      </w:r>
      <w:r w:rsidR="00572B0F">
        <w:rPr>
          <w:b w:val="0"/>
          <w:i w:val="0"/>
          <w:lang w:val="ru-RU"/>
        </w:rPr>
        <w:t>»</w:t>
      </w:r>
      <w:r>
        <w:rPr>
          <w:b w:val="0"/>
          <w:i w:val="0"/>
          <w:lang w:val="ru-RU"/>
        </w:rPr>
        <w:t xml:space="preserve">; </w:t>
      </w:r>
    </w:p>
    <w:p w14:paraId="735ED2AA" w14:textId="4569549B" w:rsidR="005D34D9" w:rsidRPr="008F31D8" w:rsidRDefault="005D34D9" w:rsidP="005D34D9">
      <w:pPr>
        <w:pStyle w:val="aff5"/>
        <w:rPr>
          <w:lang w:val="ru-RU"/>
        </w:rPr>
      </w:pPr>
      <w:r>
        <w:t>x</w:t>
      </w:r>
      <w:r w:rsidR="00CC609C">
        <w:rPr>
          <w:vertAlign w:val="subscript"/>
          <w:lang w:val="ru-RU"/>
        </w:rPr>
        <w:t>6</w:t>
      </w:r>
      <w:r>
        <w:rPr>
          <w:vertAlign w:val="subscript"/>
          <w:lang w:val="ru-RU"/>
        </w:rPr>
        <w:t>3</w:t>
      </w:r>
      <w:r w:rsidRPr="008F31D8">
        <w:rPr>
          <w:lang w:val="ru-RU"/>
        </w:rPr>
        <w:t>-</w:t>
      </w:r>
      <w:r>
        <w:rPr>
          <w:lang w:val="ru-RU"/>
        </w:rPr>
        <w:t xml:space="preserve"> </w:t>
      </w:r>
      <w:r w:rsidR="00572B0F">
        <w:rPr>
          <w:b w:val="0"/>
          <w:i w:val="0"/>
          <w:lang w:val="ru-RU"/>
        </w:rPr>
        <w:t>субфактор «</w:t>
      </w:r>
      <w:r w:rsidR="00CC609C">
        <w:rPr>
          <w:b w:val="0"/>
          <w:i w:val="0"/>
          <w:lang w:val="ru-RU"/>
        </w:rPr>
        <w:t>Уровень качества услуг (работ)</w:t>
      </w:r>
      <w:r w:rsidR="00572B0F">
        <w:rPr>
          <w:b w:val="0"/>
          <w:i w:val="0"/>
          <w:lang w:val="ru-RU"/>
        </w:rPr>
        <w:t>»</w:t>
      </w:r>
      <w:r w:rsidR="00CC609C">
        <w:rPr>
          <w:b w:val="0"/>
          <w:i w:val="0"/>
          <w:lang w:val="ru-RU"/>
        </w:rPr>
        <w:t>.</w:t>
      </w:r>
      <w:r>
        <w:rPr>
          <w:b w:val="0"/>
          <w:i w:val="0"/>
          <w:lang w:val="ru-RU"/>
        </w:rPr>
        <w:t xml:space="preserve"> </w:t>
      </w:r>
    </w:p>
    <w:p w14:paraId="37620546" w14:textId="77777777" w:rsidR="005D34D9" w:rsidRDefault="005D34D9" w:rsidP="005D34D9">
      <w:pPr>
        <w:pStyle w:val="afc"/>
        <w:ind w:left="284" w:firstLine="0"/>
      </w:pPr>
    </w:p>
    <w:p w14:paraId="048BC7CB" w14:textId="66B3BE46" w:rsidR="00366F7E" w:rsidRDefault="00366F7E" w:rsidP="00366F7E">
      <w:pPr>
        <w:pStyle w:val="1"/>
      </w:pPr>
      <w:bookmarkStart w:id="6" w:name="_Toc99466606"/>
      <w:r>
        <w:t>Методика оценки опыта и деловой репутации организаций связи и информационных технологий</w:t>
      </w:r>
      <w:bookmarkEnd w:id="6"/>
    </w:p>
    <w:p w14:paraId="5810AE59" w14:textId="77777777" w:rsidR="00BC23B9" w:rsidRDefault="00BC23B9" w:rsidP="00963FA2">
      <w:pPr>
        <w:pStyle w:val="afc"/>
        <w:numPr>
          <w:ilvl w:val="1"/>
          <w:numId w:val="23"/>
        </w:numPr>
      </w:pPr>
      <w:r w:rsidRPr="00BC23B9">
        <w:t xml:space="preserve">Индекс деловой репутации </w:t>
      </w:r>
      <w:r w:rsidRPr="00BC23B9">
        <w:rPr>
          <w:i/>
          <w:lang w:val="en-US"/>
        </w:rPr>
        <w:t>R</w:t>
      </w:r>
      <w:r w:rsidRPr="00BC23B9">
        <w:t xml:space="preserve"> оценивается в баллах от 0 до 100.</w:t>
      </w:r>
    </w:p>
    <w:p w14:paraId="1E34386F" w14:textId="5ACCA524" w:rsidR="00BC23B9" w:rsidRDefault="00BC23B9" w:rsidP="00BC23B9">
      <w:pPr>
        <w:pStyle w:val="afc"/>
        <w:numPr>
          <w:ilvl w:val="1"/>
          <w:numId w:val="22"/>
        </w:numPr>
      </w:pPr>
      <w:r w:rsidRPr="00BC23B9">
        <w:t xml:space="preserve">Каждый фактор </w:t>
      </w:r>
      <w:r w:rsidRPr="00BC23B9">
        <w:rPr>
          <w:b/>
          <w:i/>
          <w:lang w:val="en-US"/>
        </w:rPr>
        <w:t>x</w:t>
      </w:r>
      <w:r w:rsidRPr="00BC23B9">
        <w:rPr>
          <w:b/>
          <w:i/>
          <w:vertAlign w:val="subscript"/>
          <w:lang w:val="en-US"/>
        </w:rPr>
        <w:t>i</w:t>
      </w:r>
      <w:r w:rsidRPr="00BC23B9">
        <w:rPr>
          <w:b/>
        </w:rPr>
        <w:t xml:space="preserve"> </w:t>
      </w:r>
      <w:r w:rsidRPr="00BC23B9">
        <w:t xml:space="preserve">и субфактор </w:t>
      </w:r>
      <w:r w:rsidRPr="00BC23B9">
        <w:rPr>
          <w:b/>
          <w:i/>
          <w:lang w:val="en-US"/>
        </w:rPr>
        <w:t>x</w:t>
      </w:r>
      <w:r w:rsidRPr="00BC23B9">
        <w:rPr>
          <w:b/>
          <w:i/>
          <w:vertAlign w:val="subscript"/>
          <w:lang w:val="en-US"/>
        </w:rPr>
        <w:t>ij</w:t>
      </w:r>
      <w:r w:rsidRPr="00BC23B9">
        <w:rPr>
          <w:b/>
        </w:rPr>
        <w:t xml:space="preserve"> </w:t>
      </w:r>
      <w:r w:rsidRPr="00BC23B9">
        <w:t>в модели раздела 5 также оценива</w:t>
      </w:r>
      <w:r w:rsidR="00A44008">
        <w:t>ю</w:t>
      </w:r>
      <w:r w:rsidRPr="00BC23B9">
        <w:t>тся в баллах от 0 до 100.</w:t>
      </w:r>
    </w:p>
    <w:p w14:paraId="5CD8D957" w14:textId="5F8B0D7E" w:rsidR="00BC23B9" w:rsidRDefault="00BC23B9" w:rsidP="00BC23B9">
      <w:pPr>
        <w:pStyle w:val="afc"/>
        <w:numPr>
          <w:ilvl w:val="1"/>
          <w:numId w:val="22"/>
        </w:numPr>
      </w:pPr>
      <w:r w:rsidRPr="00BC23B9">
        <w:t xml:space="preserve">Применяемые для целей оценки опыта и деловой репутации организаций связи и информационных технологий значения коэффициентов весомости факторов </w:t>
      </w:r>
      <w:r w:rsidRPr="00BC23B9">
        <w:rPr>
          <w:b/>
          <w:i/>
          <w:lang w:val="en-US"/>
        </w:rPr>
        <w:t>d</w:t>
      </w:r>
      <w:r w:rsidRPr="00BC23B9">
        <w:rPr>
          <w:b/>
          <w:i/>
          <w:vertAlign w:val="subscript"/>
          <w:lang w:val="en-US"/>
        </w:rPr>
        <w:t>i</w:t>
      </w:r>
      <w:r w:rsidRPr="00BC23B9">
        <w:rPr>
          <w:b/>
        </w:rPr>
        <w:t xml:space="preserve"> </w:t>
      </w:r>
      <w:r w:rsidRPr="00BC23B9">
        <w:t xml:space="preserve">и субфакторов </w:t>
      </w:r>
      <w:r w:rsidRPr="00BC23B9">
        <w:rPr>
          <w:b/>
          <w:i/>
          <w:lang w:val="en-US"/>
        </w:rPr>
        <w:t>d</w:t>
      </w:r>
      <w:r w:rsidRPr="00BC23B9">
        <w:rPr>
          <w:b/>
          <w:i/>
          <w:vertAlign w:val="subscript"/>
          <w:lang w:val="en-US"/>
        </w:rPr>
        <w:t>ij</w:t>
      </w:r>
      <w:r w:rsidRPr="00BC23B9">
        <w:rPr>
          <w:b/>
        </w:rPr>
        <w:t xml:space="preserve"> </w:t>
      </w:r>
      <w:r w:rsidR="00F06494">
        <w:t>указаны в таблицах</w:t>
      </w:r>
      <w:r w:rsidRPr="00BC23B9">
        <w:t xml:space="preserve"> 6.1</w:t>
      </w:r>
      <w:r w:rsidR="00F06494">
        <w:t xml:space="preserve"> – 6.7</w:t>
      </w:r>
      <w:r>
        <w:t>.</w:t>
      </w:r>
    </w:p>
    <w:p w14:paraId="747E4A4C" w14:textId="77777777" w:rsidR="00BC23B9" w:rsidRDefault="00BC23B9" w:rsidP="00BC23B9">
      <w:pPr>
        <w:pStyle w:val="afc"/>
        <w:ind w:left="284" w:firstLine="0"/>
      </w:pPr>
    </w:p>
    <w:p w14:paraId="5577D7E5" w14:textId="047D31FD" w:rsidR="00AD5905" w:rsidRDefault="00F06494" w:rsidP="00F06494">
      <w:pPr>
        <w:pStyle w:val="afc"/>
        <w:keepNext/>
        <w:ind w:left="284" w:firstLine="0"/>
      </w:pPr>
      <w:r w:rsidRPr="00F06494">
        <w:rPr>
          <w:spacing w:val="40"/>
        </w:rPr>
        <w:t xml:space="preserve">Таблица </w:t>
      </w:r>
      <w:r w:rsidR="00AD5905">
        <w:t>6.1 - Коэффициенты весомости факторов</w:t>
      </w:r>
    </w:p>
    <w:tbl>
      <w:tblPr>
        <w:tblW w:w="9538" w:type="dxa"/>
        <w:tblInd w:w="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1291"/>
        <w:gridCol w:w="1491"/>
        <w:gridCol w:w="1060"/>
        <w:gridCol w:w="851"/>
        <w:gridCol w:w="1276"/>
        <w:gridCol w:w="1261"/>
      </w:tblGrid>
      <w:tr w:rsidR="00572B0F" w:rsidRPr="000631D4" w14:paraId="7556DEF5" w14:textId="77777777" w:rsidTr="00553CB4">
        <w:trPr>
          <w:cantSplit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4509DA" w14:textId="5421A5C1" w:rsidR="00572B0F" w:rsidRPr="00572B0F" w:rsidRDefault="00572B0F" w:rsidP="00572B0F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Факторы </w:t>
            </w:r>
            <w:r w:rsidRPr="00572B0F">
              <w:rPr>
                <w:b/>
                <w:i/>
                <w:sz w:val="24"/>
                <w:szCs w:val="24"/>
              </w:rPr>
              <w:t>(</w:t>
            </w:r>
            <w:r w:rsidRPr="00572B0F">
              <w:rPr>
                <w:b/>
                <w:i/>
                <w:sz w:val="24"/>
                <w:szCs w:val="24"/>
                <w:lang w:val="en-US"/>
              </w:rPr>
              <w:t>x</w:t>
            </w:r>
            <w:r w:rsidRPr="00572B0F">
              <w:rPr>
                <w:b/>
                <w:i/>
                <w:sz w:val="24"/>
                <w:szCs w:val="24"/>
                <w:vertAlign w:val="subscript"/>
                <w:lang w:val="en-US"/>
              </w:rPr>
              <w:t>i</w:t>
            </w:r>
            <w:r w:rsidRPr="00572B0F">
              <w:rPr>
                <w:b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E0B019" w14:textId="64C86D49" w:rsidR="00572B0F" w:rsidRDefault="00572B0F" w:rsidP="00553CB4">
            <w:pPr>
              <w:keepNext/>
              <w:widowControl/>
              <w:autoSpaceDE/>
              <w:autoSpaceDN/>
              <w:adjustRightInd/>
              <w:ind w:left="-134" w:right="-93"/>
              <w:jc w:val="center"/>
              <w:textAlignment w:val="baseline"/>
            </w:pPr>
            <w:r w:rsidRPr="00572B0F">
              <w:rPr>
                <w:b/>
                <w:i/>
                <w:sz w:val="24"/>
                <w:szCs w:val="24"/>
                <w:lang w:val="en-US"/>
              </w:rPr>
              <w:t>x</w:t>
            </w:r>
            <w:r w:rsidRPr="00572B0F">
              <w:rPr>
                <w:b/>
                <w:i/>
                <w:sz w:val="24"/>
                <w:szCs w:val="24"/>
                <w:vertAlign w:val="subscript"/>
                <w:lang w:val="en-US"/>
              </w:rPr>
              <w:t>1</w:t>
            </w:r>
          </w:p>
          <w:p w14:paraId="160F1059" w14:textId="5B5A925B" w:rsidR="00572B0F" w:rsidRDefault="00572B0F" w:rsidP="00553CB4">
            <w:pPr>
              <w:keepNext/>
              <w:widowControl/>
              <w:autoSpaceDE/>
              <w:autoSpaceDN/>
              <w:adjustRightInd/>
              <w:ind w:left="-134" w:right="-93"/>
              <w:jc w:val="center"/>
              <w:textAlignment w:val="baseline"/>
            </w:pPr>
            <w:r>
              <w:t>«</w:t>
            </w:r>
            <w:r w:rsidRPr="008F31D8">
              <w:t>Финансовые ресурсы</w:t>
            </w:r>
            <w:r>
              <w:t>»</w:t>
            </w:r>
          </w:p>
          <w:p w14:paraId="6F97B4FA" w14:textId="3294285B" w:rsidR="00572B0F" w:rsidRPr="000631D4" w:rsidRDefault="00572B0F" w:rsidP="00553CB4">
            <w:pPr>
              <w:keepNext/>
              <w:widowControl/>
              <w:autoSpaceDE/>
              <w:autoSpaceDN/>
              <w:adjustRightInd/>
              <w:ind w:left="-134" w:right="-93"/>
              <w:jc w:val="center"/>
              <w:textAlignment w:val="baseline"/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B93B14" w14:textId="22F7A87C" w:rsidR="00572B0F" w:rsidRPr="00572B0F" w:rsidRDefault="00572B0F" w:rsidP="00553CB4">
            <w:pPr>
              <w:keepNext/>
              <w:widowControl/>
              <w:autoSpaceDE/>
              <w:autoSpaceDN/>
              <w:adjustRightInd/>
              <w:ind w:left="-134" w:right="-93"/>
              <w:jc w:val="center"/>
              <w:textAlignment w:val="baseline"/>
              <w:rPr>
                <w:lang w:val="en-US"/>
              </w:rPr>
            </w:pPr>
            <w:r w:rsidRPr="00572B0F">
              <w:rPr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b/>
                <w:i/>
                <w:sz w:val="24"/>
                <w:szCs w:val="24"/>
                <w:vertAlign w:val="subscript"/>
                <w:lang w:val="en-US"/>
              </w:rPr>
              <w:t>2</w:t>
            </w:r>
          </w:p>
          <w:p w14:paraId="2A06D149" w14:textId="7E22A475" w:rsidR="00572B0F" w:rsidRPr="00572B0F" w:rsidRDefault="00572B0F" w:rsidP="00553CB4">
            <w:pPr>
              <w:keepNext/>
              <w:widowControl/>
              <w:autoSpaceDE/>
              <w:autoSpaceDN/>
              <w:adjustRightInd/>
              <w:ind w:left="-134" w:right="-93"/>
              <w:jc w:val="center"/>
              <w:textAlignment w:val="baseline"/>
            </w:pPr>
            <w:r>
              <w:t>«</w:t>
            </w:r>
            <w:r w:rsidRPr="008F31D8">
              <w:t>Материально-технические ресурсы</w:t>
            </w:r>
            <w:r>
              <w:t xml:space="preserve">»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72E88D" w14:textId="1160D467" w:rsidR="00572B0F" w:rsidRPr="00572B0F" w:rsidRDefault="00572B0F" w:rsidP="00553CB4">
            <w:pPr>
              <w:keepNext/>
              <w:widowControl/>
              <w:autoSpaceDE/>
              <w:autoSpaceDN/>
              <w:adjustRightInd/>
              <w:ind w:left="-134" w:right="-93"/>
              <w:jc w:val="center"/>
              <w:textAlignment w:val="baseline"/>
            </w:pPr>
            <w:r w:rsidRPr="00572B0F">
              <w:rPr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b/>
                <w:i/>
                <w:sz w:val="24"/>
                <w:szCs w:val="24"/>
                <w:vertAlign w:val="subscript"/>
              </w:rPr>
              <w:t>3</w:t>
            </w:r>
          </w:p>
          <w:p w14:paraId="629797BD" w14:textId="07AAEF51" w:rsidR="00572B0F" w:rsidRPr="00572B0F" w:rsidRDefault="00572B0F" w:rsidP="00553CB4">
            <w:pPr>
              <w:keepNext/>
              <w:widowControl/>
              <w:autoSpaceDE/>
              <w:autoSpaceDN/>
              <w:adjustRightInd/>
              <w:ind w:left="-134" w:right="-93"/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>
              <w:t>«</w:t>
            </w:r>
            <w:r w:rsidRPr="008F31D8">
              <w:t>Трудовые ресурсы</w:t>
            </w:r>
            <w: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505A96" w14:textId="0ED2E6E8" w:rsidR="00572B0F" w:rsidRPr="00572B0F" w:rsidRDefault="00572B0F" w:rsidP="00553CB4">
            <w:pPr>
              <w:keepNext/>
              <w:widowControl/>
              <w:autoSpaceDE/>
              <w:autoSpaceDN/>
              <w:adjustRightInd/>
              <w:ind w:left="-134" w:right="-93"/>
              <w:jc w:val="center"/>
              <w:textAlignment w:val="baseline"/>
            </w:pPr>
            <w:r w:rsidRPr="00572B0F">
              <w:rPr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b/>
                <w:i/>
                <w:sz w:val="24"/>
                <w:szCs w:val="24"/>
                <w:vertAlign w:val="subscript"/>
              </w:rPr>
              <w:t>4</w:t>
            </w:r>
          </w:p>
          <w:p w14:paraId="6CA50CAB" w14:textId="0A2BD444" w:rsidR="00572B0F" w:rsidRPr="00572B0F" w:rsidRDefault="00572B0F" w:rsidP="00553CB4">
            <w:pPr>
              <w:keepNext/>
              <w:widowControl/>
              <w:autoSpaceDE/>
              <w:autoSpaceDN/>
              <w:adjustRightInd/>
              <w:ind w:left="-134" w:right="-93"/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>
              <w:t>«</w:t>
            </w:r>
            <w:r w:rsidR="00FA53D6">
              <w:t>Опыт работ</w:t>
            </w:r>
            <w: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B025F4" w14:textId="0C5E19D0" w:rsidR="00572B0F" w:rsidRPr="00572B0F" w:rsidRDefault="00572B0F" w:rsidP="00553CB4">
            <w:pPr>
              <w:keepNext/>
              <w:widowControl/>
              <w:autoSpaceDE/>
              <w:autoSpaceDN/>
              <w:adjustRightInd/>
              <w:ind w:left="-134" w:right="-93"/>
              <w:jc w:val="center"/>
              <w:textAlignment w:val="baseline"/>
            </w:pPr>
            <w:r w:rsidRPr="00572B0F">
              <w:rPr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b/>
                <w:i/>
                <w:sz w:val="24"/>
                <w:szCs w:val="24"/>
                <w:vertAlign w:val="subscript"/>
              </w:rPr>
              <w:t>5</w:t>
            </w:r>
          </w:p>
          <w:p w14:paraId="12E3E240" w14:textId="5EA4772A" w:rsidR="00572B0F" w:rsidRPr="00572B0F" w:rsidRDefault="00572B0F" w:rsidP="00553CB4">
            <w:pPr>
              <w:keepNext/>
              <w:widowControl/>
              <w:autoSpaceDE/>
              <w:autoSpaceDN/>
              <w:adjustRightInd/>
              <w:ind w:left="-134" w:right="-93"/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>
              <w:t>«</w:t>
            </w:r>
            <w:r w:rsidRPr="008F31D8">
              <w:t>Репутация</w:t>
            </w:r>
            <w:r>
              <w:t>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ACC60C" w14:textId="1522BCF7" w:rsidR="00572B0F" w:rsidRPr="00572B0F" w:rsidRDefault="00572B0F" w:rsidP="00553CB4">
            <w:pPr>
              <w:keepNext/>
              <w:widowControl/>
              <w:autoSpaceDE/>
              <w:autoSpaceDN/>
              <w:adjustRightInd/>
              <w:ind w:left="-134" w:right="-93"/>
              <w:jc w:val="center"/>
              <w:textAlignment w:val="baseline"/>
            </w:pPr>
            <w:r w:rsidRPr="00572B0F">
              <w:rPr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b/>
                <w:i/>
                <w:sz w:val="24"/>
                <w:szCs w:val="24"/>
                <w:vertAlign w:val="subscript"/>
              </w:rPr>
              <w:t>6</w:t>
            </w:r>
          </w:p>
          <w:p w14:paraId="4B6B7AE7" w14:textId="46C4D044" w:rsidR="00572B0F" w:rsidRPr="00572B0F" w:rsidRDefault="00572B0F" w:rsidP="00553CB4">
            <w:pPr>
              <w:keepNext/>
              <w:widowControl/>
              <w:autoSpaceDE/>
              <w:autoSpaceDN/>
              <w:adjustRightInd/>
              <w:ind w:left="-134" w:right="-93"/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>
              <w:t>«</w:t>
            </w:r>
            <w:r w:rsidRPr="003B251F">
              <w:t>Управление процессами</w:t>
            </w:r>
            <w:r w:rsidR="00FB5635">
              <w:t>»</w:t>
            </w:r>
          </w:p>
        </w:tc>
      </w:tr>
      <w:tr w:rsidR="000631D4" w:rsidRPr="000631D4" w14:paraId="69FC2EB4" w14:textId="77777777" w:rsidTr="00553CB4">
        <w:trPr>
          <w:cantSplit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62EDB8" w14:textId="101F20FD" w:rsidR="000631D4" w:rsidRPr="000631D4" w:rsidRDefault="000631D4" w:rsidP="00572B0F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0631D4">
              <w:rPr>
                <w:sz w:val="24"/>
                <w:szCs w:val="24"/>
              </w:rPr>
              <w:t>Коэффициент весомости</w:t>
            </w:r>
            <w:r w:rsidR="00572B0F">
              <w:rPr>
                <w:sz w:val="24"/>
                <w:szCs w:val="24"/>
              </w:rPr>
              <w:t xml:space="preserve"> (</w:t>
            </w:r>
            <w:r w:rsidR="00572B0F" w:rsidRPr="000631D4">
              <w:rPr>
                <w:b/>
                <w:i/>
                <w:sz w:val="24"/>
                <w:szCs w:val="24"/>
                <w:lang w:val="en-US"/>
              </w:rPr>
              <w:t>d</w:t>
            </w:r>
            <w:r w:rsidR="00572B0F">
              <w:rPr>
                <w:b/>
                <w:i/>
                <w:sz w:val="24"/>
                <w:szCs w:val="24"/>
                <w:vertAlign w:val="subscript"/>
                <w:lang w:val="en-US"/>
              </w:rPr>
              <w:t>i</w:t>
            </w:r>
            <w:r w:rsidR="00572B0F">
              <w:rPr>
                <w:b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4672B9" w14:textId="678F72C3" w:rsidR="000631D4" w:rsidRPr="000631D4" w:rsidRDefault="000631D4" w:rsidP="00572B0F">
            <w:pPr>
              <w:keepNext/>
              <w:widowControl/>
              <w:autoSpaceDE/>
              <w:autoSpaceDN/>
              <w:adjustRightInd/>
              <w:ind w:left="-221" w:right="-93"/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 w:rsidRPr="000631D4">
              <w:rPr>
                <w:b/>
                <w:i/>
                <w:sz w:val="24"/>
                <w:szCs w:val="24"/>
                <w:lang w:val="en-US"/>
              </w:rPr>
              <w:t>d</w:t>
            </w:r>
            <w:r w:rsidRPr="000631D4">
              <w:rPr>
                <w:b/>
                <w:i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AC1CF7" w14:textId="17F095D2" w:rsidR="000631D4" w:rsidRPr="000631D4" w:rsidRDefault="000631D4" w:rsidP="00572B0F">
            <w:pPr>
              <w:keepNext/>
              <w:widowControl/>
              <w:autoSpaceDE/>
              <w:autoSpaceDN/>
              <w:adjustRightInd/>
              <w:ind w:left="-221" w:right="-93"/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 w:rsidRPr="000631D4">
              <w:rPr>
                <w:b/>
                <w:i/>
                <w:sz w:val="24"/>
                <w:szCs w:val="24"/>
                <w:lang w:val="en-US"/>
              </w:rPr>
              <w:t>d</w:t>
            </w:r>
            <w:r w:rsidRPr="000631D4">
              <w:rPr>
                <w:b/>
                <w:i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E01003" w14:textId="68FAC281" w:rsidR="000631D4" w:rsidRPr="000631D4" w:rsidRDefault="000631D4" w:rsidP="00572B0F">
            <w:pPr>
              <w:keepNext/>
              <w:widowControl/>
              <w:autoSpaceDE/>
              <w:autoSpaceDN/>
              <w:adjustRightInd/>
              <w:ind w:left="-221" w:right="-93"/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 w:rsidRPr="000631D4">
              <w:rPr>
                <w:b/>
                <w:i/>
                <w:sz w:val="24"/>
                <w:szCs w:val="24"/>
                <w:lang w:val="en-US"/>
              </w:rPr>
              <w:t>d</w:t>
            </w:r>
            <w:r w:rsidRPr="000631D4">
              <w:rPr>
                <w:b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D32C97" w14:textId="581E9424" w:rsidR="000631D4" w:rsidRPr="000631D4" w:rsidRDefault="000631D4" w:rsidP="00572B0F">
            <w:pPr>
              <w:keepNext/>
              <w:widowControl/>
              <w:autoSpaceDE/>
              <w:autoSpaceDN/>
              <w:adjustRightInd/>
              <w:ind w:left="-221" w:right="-93"/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 w:rsidRPr="000631D4">
              <w:rPr>
                <w:b/>
                <w:i/>
                <w:sz w:val="24"/>
                <w:szCs w:val="24"/>
                <w:lang w:val="en-US"/>
              </w:rPr>
              <w:t>d</w:t>
            </w:r>
            <w:r w:rsidRPr="000631D4">
              <w:rPr>
                <w:b/>
                <w:i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626D1B" w14:textId="776D92A3" w:rsidR="000631D4" w:rsidRPr="000631D4" w:rsidRDefault="000631D4" w:rsidP="00572B0F">
            <w:pPr>
              <w:keepNext/>
              <w:widowControl/>
              <w:autoSpaceDE/>
              <w:autoSpaceDN/>
              <w:adjustRightInd/>
              <w:ind w:left="-221" w:right="-93"/>
              <w:jc w:val="center"/>
              <w:textAlignment w:val="baseline"/>
              <w:rPr>
                <w:sz w:val="24"/>
                <w:szCs w:val="24"/>
              </w:rPr>
            </w:pPr>
            <w:r w:rsidRPr="000631D4">
              <w:rPr>
                <w:b/>
                <w:i/>
                <w:sz w:val="24"/>
                <w:szCs w:val="24"/>
                <w:lang w:val="en-US"/>
              </w:rPr>
              <w:t>d</w:t>
            </w:r>
            <w:r w:rsidRPr="000631D4">
              <w:rPr>
                <w:b/>
                <w:i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006CE5" w14:textId="2C8DB4E4" w:rsidR="000631D4" w:rsidRPr="000631D4" w:rsidRDefault="000631D4" w:rsidP="00572B0F">
            <w:pPr>
              <w:keepNext/>
              <w:widowControl/>
              <w:autoSpaceDE/>
              <w:autoSpaceDN/>
              <w:adjustRightInd/>
              <w:ind w:left="-221" w:right="-93"/>
              <w:jc w:val="center"/>
              <w:textAlignment w:val="baseline"/>
              <w:rPr>
                <w:sz w:val="24"/>
                <w:szCs w:val="24"/>
              </w:rPr>
            </w:pPr>
            <w:r w:rsidRPr="000631D4">
              <w:rPr>
                <w:b/>
                <w:i/>
                <w:sz w:val="24"/>
                <w:szCs w:val="24"/>
                <w:lang w:val="en-US"/>
              </w:rPr>
              <w:t>d</w:t>
            </w:r>
            <w:r w:rsidRPr="000631D4">
              <w:rPr>
                <w:b/>
                <w:i/>
                <w:sz w:val="24"/>
                <w:szCs w:val="24"/>
                <w:vertAlign w:val="subscript"/>
              </w:rPr>
              <w:t>6</w:t>
            </w:r>
          </w:p>
        </w:tc>
      </w:tr>
      <w:tr w:rsidR="000631D4" w:rsidRPr="000631D4" w14:paraId="58F0A156" w14:textId="77777777" w:rsidTr="00553CB4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98955F" w14:textId="0FFBB81C" w:rsidR="000631D4" w:rsidRPr="000631D4" w:rsidRDefault="000631D4" w:rsidP="000631D4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0631D4">
              <w:rPr>
                <w:sz w:val="24"/>
                <w:szCs w:val="24"/>
              </w:rPr>
              <w:t>Числовое значение</w:t>
            </w:r>
            <w:r w:rsidR="00CC7AE0">
              <w:rPr>
                <w:sz w:val="24"/>
                <w:szCs w:val="24"/>
              </w:rPr>
              <w:t xml:space="preserve"> коэффициента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A71928" w14:textId="03607094" w:rsidR="000631D4" w:rsidRPr="000631D4" w:rsidRDefault="00572B0F" w:rsidP="000631D4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7CDD7D" w14:textId="25CB973D" w:rsidR="000631D4" w:rsidRPr="000631D4" w:rsidRDefault="00572B0F" w:rsidP="000631D4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49C29A" w14:textId="0E75BEDA" w:rsidR="000631D4" w:rsidRPr="000631D4" w:rsidRDefault="00572B0F" w:rsidP="000631D4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BB5EA5" w14:textId="562773CE" w:rsidR="000631D4" w:rsidRPr="000631D4" w:rsidRDefault="00572B0F" w:rsidP="000631D4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2AAB78" w14:textId="42929208" w:rsidR="000631D4" w:rsidRPr="000631D4" w:rsidRDefault="00572B0F" w:rsidP="000631D4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00F807" w14:textId="0BF921D7" w:rsidR="000631D4" w:rsidRPr="000631D4" w:rsidRDefault="00572B0F" w:rsidP="000631D4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</w:tr>
    </w:tbl>
    <w:p w14:paraId="226A42B3" w14:textId="77777777" w:rsidR="000631D4" w:rsidRPr="000631D4" w:rsidRDefault="000631D4" w:rsidP="000631D4">
      <w:pPr>
        <w:widowControl/>
        <w:shd w:val="clear" w:color="auto" w:fill="FFFFFF"/>
        <w:autoSpaceDE/>
        <w:autoSpaceDN/>
        <w:adjustRightInd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14:paraId="3D1FF75B" w14:textId="0AB4DDEF" w:rsidR="00457F01" w:rsidRDefault="00F06494" w:rsidP="005479CB">
      <w:pPr>
        <w:pStyle w:val="afc"/>
        <w:keepNext/>
        <w:ind w:left="284" w:firstLine="0"/>
      </w:pPr>
      <w:r w:rsidRPr="00F06494">
        <w:rPr>
          <w:spacing w:val="40"/>
        </w:rPr>
        <w:t xml:space="preserve">Таблица </w:t>
      </w:r>
      <w:r w:rsidR="00457F01">
        <w:t>6.2 - Коэффициенты весомости субфакторов фактора «Финансовые ресурсы»</w:t>
      </w:r>
    </w:p>
    <w:tbl>
      <w:tblPr>
        <w:tblW w:w="9694" w:type="dxa"/>
        <w:tblInd w:w="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2000"/>
        <w:gridCol w:w="2126"/>
        <w:gridCol w:w="1559"/>
        <w:gridCol w:w="1701"/>
      </w:tblGrid>
      <w:tr w:rsidR="0031398B" w:rsidRPr="000631D4" w14:paraId="78704AAE" w14:textId="77777777" w:rsidTr="0031398B">
        <w:trPr>
          <w:cantSplit/>
        </w:trPr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20F31D" w14:textId="368B673D" w:rsidR="0031398B" w:rsidRDefault="0031398B" w:rsidP="00457F01">
            <w:pPr>
              <w:keepNext/>
              <w:ind w:left="48" w:right="119"/>
              <w:jc w:val="center"/>
              <w:textAlignment w:val="baseline"/>
              <w:rPr>
                <w:sz w:val="24"/>
                <w:szCs w:val="24"/>
              </w:rPr>
            </w:pPr>
            <w:r w:rsidRPr="00457F01">
              <w:rPr>
                <w:sz w:val="24"/>
                <w:szCs w:val="24"/>
              </w:rPr>
              <w:t xml:space="preserve">Фактор </w:t>
            </w:r>
            <w:r>
              <w:rPr>
                <w:sz w:val="24"/>
                <w:szCs w:val="24"/>
              </w:rPr>
              <w:br/>
            </w:r>
            <w:r w:rsidRPr="00457F01">
              <w:rPr>
                <w:b/>
                <w:i/>
                <w:sz w:val="24"/>
                <w:szCs w:val="24"/>
                <w:lang w:val="en-US"/>
              </w:rPr>
              <w:t>x</w:t>
            </w:r>
            <w:r w:rsidRPr="00457F01">
              <w:rPr>
                <w:b/>
                <w:i/>
                <w:sz w:val="24"/>
                <w:szCs w:val="24"/>
                <w:vertAlign w:val="subscript"/>
              </w:rPr>
              <w:t>1</w:t>
            </w:r>
            <w:r w:rsidRPr="00457F01">
              <w:rPr>
                <w:b/>
                <w:i/>
                <w:sz w:val="24"/>
                <w:szCs w:val="24"/>
                <w:vertAlign w:val="subscript"/>
              </w:rPr>
              <w:br/>
            </w:r>
            <w:r>
              <w:rPr>
                <w:sz w:val="24"/>
                <w:szCs w:val="24"/>
              </w:rPr>
              <w:t>«</w:t>
            </w:r>
            <w:r w:rsidRPr="00457F01">
              <w:rPr>
                <w:sz w:val="24"/>
                <w:szCs w:val="24"/>
              </w:rPr>
              <w:t>Финансовые ресурсы»</w:t>
            </w:r>
          </w:p>
        </w:tc>
        <w:tc>
          <w:tcPr>
            <w:tcW w:w="7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44F715" w14:textId="4D7866D5" w:rsidR="0031398B" w:rsidRPr="0031398B" w:rsidRDefault="0031398B" w:rsidP="00457F01">
            <w:pPr>
              <w:keepNext/>
              <w:widowControl/>
              <w:autoSpaceDE/>
              <w:autoSpaceDN/>
              <w:adjustRightInd/>
              <w:ind w:left="48" w:right="119"/>
              <w:jc w:val="center"/>
              <w:textAlignment w:val="baseline"/>
              <w:rPr>
                <w:b/>
                <w:i/>
                <w:sz w:val="24"/>
                <w:szCs w:val="24"/>
                <w:lang w:val="en-US"/>
              </w:rPr>
            </w:pPr>
            <w:r w:rsidRPr="0031398B">
              <w:rPr>
                <w:sz w:val="24"/>
                <w:szCs w:val="24"/>
              </w:rPr>
              <w:t>Субфакторы</w:t>
            </w:r>
            <w:r>
              <w:rPr>
                <w:b/>
                <w:i/>
                <w:sz w:val="24"/>
                <w:szCs w:val="24"/>
              </w:rPr>
              <w:t xml:space="preserve"> (</w:t>
            </w:r>
            <w:r>
              <w:rPr>
                <w:b/>
                <w:i/>
                <w:sz w:val="24"/>
                <w:szCs w:val="24"/>
                <w:lang w:val="en-US"/>
              </w:rPr>
              <w:t>x</w:t>
            </w:r>
            <w:r w:rsidRPr="0031398B">
              <w:rPr>
                <w:b/>
                <w:i/>
                <w:sz w:val="24"/>
                <w:szCs w:val="24"/>
                <w:vertAlign w:val="subscript"/>
                <w:lang w:val="en-US"/>
              </w:rPr>
              <w:t>1j</w:t>
            </w:r>
            <w:r>
              <w:rPr>
                <w:b/>
                <w:i/>
                <w:sz w:val="24"/>
                <w:szCs w:val="24"/>
                <w:lang w:val="en-US"/>
              </w:rPr>
              <w:t>)</w:t>
            </w:r>
          </w:p>
        </w:tc>
      </w:tr>
      <w:tr w:rsidR="00457F01" w:rsidRPr="000631D4" w14:paraId="1C89E05F" w14:textId="77777777" w:rsidTr="0031398B">
        <w:trPr>
          <w:cantSplit/>
        </w:trPr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6122D9" w14:textId="6944FF6D" w:rsidR="00457F01" w:rsidRPr="00457F01" w:rsidRDefault="00457F01" w:rsidP="00457F01">
            <w:pPr>
              <w:keepNext/>
              <w:widowControl/>
              <w:autoSpaceDE/>
              <w:autoSpaceDN/>
              <w:adjustRightInd/>
              <w:ind w:left="48" w:right="119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828891" w14:textId="1D046E52" w:rsidR="00457F01" w:rsidRDefault="00457F01" w:rsidP="00457F01">
            <w:pPr>
              <w:keepNext/>
              <w:widowControl/>
              <w:autoSpaceDE/>
              <w:autoSpaceDN/>
              <w:adjustRightInd/>
              <w:ind w:left="48" w:right="119"/>
              <w:jc w:val="center"/>
              <w:textAlignment w:val="baseline"/>
            </w:pPr>
            <w:r w:rsidRPr="00572B0F">
              <w:rPr>
                <w:b/>
                <w:i/>
                <w:sz w:val="24"/>
                <w:szCs w:val="24"/>
                <w:lang w:val="en-US"/>
              </w:rPr>
              <w:t>x</w:t>
            </w:r>
            <w:r w:rsidRPr="00457F01">
              <w:rPr>
                <w:b/>
                <w:i/>
                <w:sz w:val="24"/>
                <w:szCs w:val="24"/>
                <w:vertAlign w:val="subscript"/>
              </w:rPr>
              <w:t>1</w:t>
            </w:r>
            <w:r>
              <w:rPr>
                <w:b/>
                <w:i/>
                <w:sz w:val="24"/>
                <w:szCs w:val="24"/>
                <w:vertAlign w:val="subscript"/>
              </w:rPr>
              <w:t>1</w:t>
            </w:r>
          </w:p>
          <w:p w14:paraId="4D8CFA1D" w14:textId="39C2C550" w:rsidR="00457F01" w:rsidRPr="00457F01" w:rsidRDefault="00457F01" w:rsidP="00457F01">
            <w:pPr>
              <w:keepNext/>
              <w:widowControl/>
              <w:autoSpaceDE/>
              <w:autoSpaceDN/>
              <w:adjustRightInd/>
              <w:ind w:left="48" w:right="119"/>
              <w:jc w:val="center"/>
              <w:textAlignment w:val="baseline"/>
              <w:rPr>
                <w:sz w:val="24"/>
                <w:szCs w:val="24"/>
              </w:rPr>
            </w:pPr>
            <w:r w:rsidRPr="00457F01">
              <w:t>«Финансовая автономия»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6414C9" w14:textId="32518B66" w:rsidR="00457F01" w:rsidRPr="00457F01" w:rsidRDefault="00457F01" w:rsidP="00457F01">
            <w:pPr>
              <w:keepNext/>
              <w:widowControl/>
              <w:autoSpaceDE/>
              <w:autoSpaceDN/>
              <w:adjustRightInd/>
              <w:ind w:left="48" w:right="119"/>
              <w:jc w:val="center"/>
              <w:textAlignment w:val="baseline"/>
            </w:pPr>
            <w:r w:rsidRPr="00572B0F">
              <w:rPr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b/>
                <w:i/>
                <w:sz w:val="24"/>
                <w:szCs w:val="24"/>
                <w:vertAlign w:val="subscript"/>
              </w:rPr>
              <w:t>12</w:t>
            </w:r>
          </w:p>
          <w:p w14:paraId="7E7E2C39" w14:textId="0842B6C9" w:rsidR="00457F01" w:rsidRPr="00572B0F" w:rsidRDefault="00457F01" w:rsidP="00457F01">
            <w:pPr>
              <w:keepNext/>
              <w:widowControl/>
              <w:autoSpaceDE/>
              <w:autoSpaceDN/>
              <w:adjustRightInd/>
              <w:ind w:left="48" w:right="119"/>
              <w:jc w:val="center"/>
              <w:textAlignment w:val="baseline"/>
            </w:pPr>
            <w:r>
              <w:rPr>
                <w:b/>
                <w:i/>
              </w:rPr>
              <w:t>«</w:t>
            </w:r>
            <w:r w:rsidRPr="00457F01">
              <w:t>Финансовая устойчивость»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73724E" w14:textId="6A1BEB3A" w:rsidR="00457F01" w:rsidRPr="00572B0F" w:rsidRDefault="00457F01" w:rsidP="00457F01">
            <w:pPr>
              <w:keepNext/>
              <w:widowControl/>
              <w:autoSpaceDE/>
              <w:autoSpaceDN/>
              <w:adjustRightInd/>
              <w:ind w:left="48" w:right="119"/>
              <w:jc w:val="center"/>
              <w:textAlignment w:val="baseline"/>
            </w:pPr>
            <w:r w:rsidRPr="00572B0F">
              <w:rPr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b/>
                <w:i/>
                <w:sz w:val="24"/>
                <w:szCs w:val="24"/>
                <w:vertAlign w:val="subscript"/>
              </w:rPr>
              <w:t>13</w:t>
            </w:r>
          </w:p>
          <w:p w14:paraId="6CF4EDE1" w14:textId="05AA867C" w:rsidR="00457F01" w:rsidRPr="00457F01" w:rsidRDefault="00457F01" w:rsidP="00457F01">
            <w:pPr>
              <w:keepNext/>
              <w:widowControl/>
              <w:autoSpaceDE/>
              <w:autoSpaceDN/>
              <w:adjustRightInd/>
              <w:ind w:left="48" w:right="119"/>
              <w:jc w:val="center"/>
              <w:textAlignment w:val="baseline"/>
              <w:rPr>
                <w:sz w:val="24"/>
                <w:szCs w:val="24"/>
              </w:rPr>
            </w:pPr>
            <w:r w:rsidRPr="00457F01">
              <w:t>«Ликвид</w:t>
            </w:r>
            <w:r w:rsidR="0031398B">
              <w:softHyphen/>
            </w:r>
            <w:r w:rsidRPr="00457F01">
              <w:t>ность»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56BEE3" w14:textId="722DE6C1" w:rsidR="00457F01" w:rsidRPr="00572B0F" w:rsidRDefault="00457F01" w:rsidP="00457F01">
            <w:pPr>
              <w:keepNext/>
              <w:widowControl/>
              <w:autoSpaceDE/>
              <w:autoSpaceDN/>
              <w:adjustRightInd/>
              <w:ind w:left="48" w:right="119"/>
              <w:jc w:val="center"/>
              <w:textAlignment w:val="baseline"/>
            </w:pPr>
            <w:r w:rsidRPr="00572B0F">
              <w:rPr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b/>
                <w:i/>
                <w:sz w:val="24"/>
                <w:szCs w:val="24"/>
                <w:vertAlign w:val="subscript"/>
              </w:rPr>
              <w:t>14</w:t>
            </w:r>
          </w:p>
          <w:p w14:paraId="19E5BE8B" w14:textId="56AB5361" w:rsidR="00457F01" w:rsidRPr="00457F01" w:rsidRDefault="00457F01" w:rsidP="00457F01">
            <w:pPr>
              <w:keepNext/>
              <w:widowControl/>
              <w:autoSpaceDE/>
              <w:autoSpaceDN/>
              <w:adjustRightInd/>
              <w:ind w:left="48" w:right="119"/>
              <w:jc w:val="center"/>
              <w:textAlignment w:val="baseline"/>
              <w:rPr>
                <w:sz w:val="24"/>
                <w:szCs w:val="24"/>
              </w:rPr>
            </w:pPr>
            <w:r w:rsidRPr="00457F01">
              <w:t>«Рентабель</w:t>
            </w:r>
            <w:r w:rsidR="0031398B">
              <w:softHyphen/>
            </w:r>
            <w:r w:rsidRPr="00457F01">
              <w:t>ность»</w:t>
            </w:r>
          </w:p>
        </w:tc>
      </w:tr>
      <w:tr w:rsidR="00457F01" w:rsidRPr="000631D4" w14:paraId="426B67A1" w14:textId="77777777" w:rsidTr="0031398B">
        <w:trPr>
          <w:cantSplit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716604" w14:textId="569CB130" w:rsidR="00457F01" w:rsidRPr="000631D4" w:rsidRDefault="00457F01" w:rsidP="00457F01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0631D4">
              <w:rPr>
                <w:sz w:val="24"/>
                <w:szCs w:val="24"/>
              </w:rPr>
              <w:t>Коэффициент весомости</w:t>
            </w:r>
            <w:r>
              <w:rPr>
                <w:sz w:val="24"/>
                <w:szCs w:val="24"/>
              </w:rPr>
              <w:t xml:space="preserve"> (</w:t>
            </w:r>
            <w:r w:rsidRPr="000631D4">
              <w:rPr>
                <w:b/>
                <w:i/>
                <w:sz w:val="24"/>
                <w:szCs w:val="24"/>
                <w:lang w:val="en-US"/>
              </w:rPr>
              <w:t>d</w:t>
            </w:r>
            <w:r>
              <w:rPr>
                <w:b/>
                <w:i/>
                <w:sz w:val="24"/>
                <w:szCs w:val="24"/>
                <w:vertAlign w:val="subscript"/>
                <w:lang w:val="en-US"/>
              </w:rPr>
              <w:t>1j</w:t>
            </w:r>
            <w:r>
              <w:rPr>
                <w:b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63888F" w14:textId="021B4A69" w:rsidR="00457F01" w:rsidRPr="000631D4" w:rsidRDefault="0031398B" w:rsidP="0031398B">
            <w:pPr>
              <w:keepNext/>
              <w:widowControl/>
              <w:autoSpaceDE/>
              <w:autoSpaceDN/>
              <w:adjustRightInd/>
              <w:ind w:left="-221" w:right="-93"/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 w:rsidRPr="000631D4">
              <w:rPr>
                <w:b/>
                <w:i/>
                <w:sz w:val="24"/>
                <w:szCs w:val="24"/>
                <w:lang w:val="en-US"/>
              </w:rPr>
              <w:t>d</w:t>
            </w:r>
            <w:r w:rsidRPr="0031398B">
              <w:rPr>
                <w:b/>
                <w:i/>
                <w:sz w:val="24"/>
                <w:szCs w:val="24"/>
                <w:vertAlign w:val="subscript"/>
              </w:rPr>
              <w:t>1</w:t>
            </w:r>
            <w:r w:rsidRPr="000631D4">
              <w:rPr>
                <w:b/>
                <w:i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7ABF60" w14:textId="4EA00151" w:rsidR="00457F01" w:rsidRPr="000631D4" w:rsidRDefault="0031398B" w:rsidP="0031398B">
            <w:pPr>
              <w:keepNext/>
              <w:widowControl/>
              <w:autoSpaceDE/>
              <w:autoSpaceDN/>
              <w:adjustRightInd/>
              <w:ind w:left="-221" w:right="-93"/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 w:rsidRPr="000631D4">
              <w:rPr>
                <w:b/>
                <w:i/>
                <w:sz w:val="24"/>
                <w:szCs w:val="24"/>
                <w:lang w:val="en-US"/>
              </w:rPr>
              <w:t>d</w:t>
            </w:r>
            <w:r w:rsidRPr="0031398B">
              <w:rPr>
                <w:b/>
                <w:i/>
                <w:sz w:val="24"/>
                <w:szCs w:val="24"/>
                <w:vertAlign w:val="subscript"/>
              </w:rPr>
              <w:t>1</w:t>
            </w:r>
            <w:r w:rsidRPr="000631D4">
              <w:rPr>
                <w:b/>
                <w:i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0C8F28" w14:textId="7B68C0F0" w:rsidR="00457F01" w:rsidRPr="000631D4" w:rsidRDefault="0031398B" w:rsidP="0031398B">
            <w:pPr>
              <w:keepNext/>
              <w:widowControl/>
              <w:autoSpaceDE/>
              <w:autoSpaceDN/>
              <w:adjustRightInd/>
              <w:ind w:left="-221" w:right="-93"/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 w:rsidRPr="000631D4">
              <w:rPr>
                <w:b/>
                <w:i/>
                <w:sz w:val="24"/>
                <w:szCs w:val="24"/>
                <w:lang w:val="en-US"/>
              </w:rPr>
              <w:t>d</w:t>
            </w:r>
            <w:r w:rsidRPr="0031398B">
              <w:rPr>
                <w:b/>
                <w:i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DCBDBB" w14:textId="4476368A" w:rsidR="00457F01" w:rsidRPr="000631D4" w:rsidRDefault="0031398B" w:rsidP="0031398B">
            <w:pPr>
              <w:keepNext/>
              <w:widowControl/>
              <w:autoSpaceDE/>
              <w:autoSpaceDN/>
              <w:adjustRightInd/>
              <w:ind w:left="-221" w:right="-93"/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 w:rsidRPr="000631D4">
              <w:rPr>
                <w:b/>
                <w:i/>
                <w:sz w:val="24"/>
                <w:szCs w:val="24"/>
                <w:lang w:val="en-US"/>
              </w:rPr>
              <w:t>d</w:t>
            </w:r>
            <w:r w:rsidRPr="0031398B">
              <w:rPr>
                <w:b/>
                <w:i/>
                <w:sz w:val="24"/>
                <w:szCs w:val="24"/>
                <w:vertAlign w:val="subscript"/>
              </w:rPr>
              <w:t>1</w:t>
            </w:r>
            <w:r w:rsidRPr="000631D4">
              <w:rPr>
                <w:b/>
                <w:i/>
                <w:sz w:val="24"/>
                <w:szCs w:val="24"/>
                <w:vertAlign w:val="subscript"/>
              </w:rPr>
              <w:t>4</w:t>
            </w:r>
          </w:p>
        </w:tc>
      </w:tr>
      <w:tr w:rsidR="0031398B" w:rsidRPr="000631D4" w14:paraId="7BF83B56" w14:textId="77777777" w:rsidTr="0031398B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7352F9" w14:textId="2F8CB353" w:rsidR="0031398B" w:rsidRPr="000631D4" w:rsidRDefault="0031398B" w:rsidP="0031398B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0631D4">
              <w:rPr>
                <w:sz w:val="24"/>
                <w:szCs w:val="24"/>
              </w:rPr>
              <w:t>Числовое значение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коэффициента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42D8DF" w14:textId="42604463" w:rsidR="0031398B" w:rsidRPr="000631D4" w:rsidRDefault="0031398B" w:rsidP="0031398B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86C89D" w14:textId="1590F40F" w:rsidR="0031398B" w:rsidRPr="000631D4" w:rsidRDefault="0031398B" w:rsidP="0031398B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FC077C">
              <w:rPr>
                <w:sz w:val="24"/>
                <w:szCs w:val="24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CB1491" w14:textId="2985F0DA" w:rsidR="0031398B" w:rsidRPr="000631D4" w:rsidRDefault="0031398B" w:rsidP="0031398B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FC077C">
              <w:rPr>
                <w:sz w:val="24"/>
                <w:szCs w:val="24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E0B6F3" w14:textId="4897ECFA" w:rsidR="0031398B" w:rsidRPr="000631D4" w:rsidRDefault="0031398B" w:rsidP="0031398B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FC077C">
              <w:rPr>
                <w:sz w:val="24"/>
                <w:szCs w:val="24"/>
              </w:rPr>
              <w:t>0,25</w:t>
            </w:r>
          </w:p>
        </w:tc>
      </w:tr>
    </w:tbl>
    <w:p w14:paraId="7D094926" w14:textId="77777777" w:rsidR="00457F01" w:rsidRPr="000631D4" w:rsidRDefault="00457F01" w:rsidP="00457F01">
      <w:pPr>
        <w:widowControl/>
        <w:shd w:val="clear" w:color="auto" w:fill="FFFFFF"/>
        <w:autoSpaceDE/>
        <w:autoSpaceDN/>
        <w:adjustRightInd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14:paraId="487CE45C" w14:textId="32A9F5FC" w:rsidR="00CC7AE0" w:rsidRDefault="00F06494" w:rsidP="00CC7AE0">
      <w:pPr>
        <w:pStyle w:val="afc"/>
        <w:ind w:left="284" w:firstLine="0"/>
      </w:pPr>
      <w:r w:rsidRPr="00F06494">
        <w:rPr>
          <w:spacing w:val="40"/>
        </w:rPr>
        <w:t xml:space="preserve">Таблица </w:t>
      </w:r>
      <w:r w:rsidR="00CC7AE0">
        <w:t>6.3 - Коэффициенты весомости субфакторов фактора «</w:t>
      </w:r>
      <w:r w:rsidR="00CC7AE0" w:rsidRPr="00CC7AE0">
        <w:t>Материально-технические ресурсы</w:t>
      </w:r>
      <w:r w:rsidR="00CC7AE0">
        <w:t>»</w:t>
      </w:r>
    </w:p>
    <w:tbl>
      <w:tblPr>
        <w:tblW w:w="9694" w:type="dxa"/>
        <w:tblInd w:w="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2567"/>
        <w:gridCol w:w="2268"/>
        <w:gridCol w:w="2551"/>
      </w:tblGrid>
      <w:tr w:rsidR="0031398B" w:rsidRPr="000631D4" w14:paraId="36806DAE" w14:textId="77777777" w:rsidTr="0031398B">
        <w:trPr>
          <w:cantSplit/>
        </w:trPr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211EDB" w14:textId="46D2BDA6" w:rsidR="0031398B" w:rsidRDefault="0031398B" w:rsidP="0031398B">
            <w:pPr>
              <w:keepNext/>
              <w:ind w:left="48" w:right="119"/>
              <w:jc w:val="center"/>
              <w:textAlignment w:val="baseline"/>
              <w:rPr>
                <w:sz w:val="24"/>
                <w:szCs w:val="24"/>
              </w:rPr>
            </w:pPr>
            <w:r w:rsidRPr="00457F01">
              <w:rPr>
                <w:sz w:val="24"/>
                <w:szCs w:val="24"/>
              </w:rPr>
              <w:t xml:space="preserve">Фактор </w:t>
            </w:r>
            <w:r>
              <w:rPr>
                <w:sz w:val="24"/>
                <w:szCs w:val="24"/>
              </w:rPr>
              <w:br/>
            </w:r>
            <w:r w:rsidRPr="00457F01">
              <w:rPr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b/>
                <w:i/>
                <w:sz w:val="24"/>
                <w:szCs w:val="24"/>
                <w:vertAlign w:val="subscript"/>
              </w:rPr>
              <w:t>2</w:t>
            </w:r>
            <w:r w:rsidRPr="00457F01">
              <w:rPr>
                <w:b/>
                <w:i/>
                <w:sz w:val="24"/>
                <w:szCs w:val="24"/>
                <w:vertAlign w:val="subscript"/>
              </w:rPr>
              <w:br/>
            </w:r>
            <w:r>
              <w:rPr>
                <w:sz w:val="24"/>
                <w:szCs w:val="24"/>
              </w:rPr>
              <w:t>«</w:t>
            </w:r>
            <w:r w:rsidR="00CC7AE0">
              <w:rPr>
                <w:sz w:val="24"/>
                <w:szCs w:val="24"/>
              </w:rPr>
              <w:t>Материально-технические ресурсы</w:t>
            </w:r>
            <w:r w:rsidRPr="00457F01">
              <w:rPr>
                <w:sz w:val="24"/>
                <w:szCs w:val="24"/>
              </w:rPr>
              <w:t>»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A9A088" w14:textId="12542E90" w:rsidR="0031398B" w:rsidRPr="0031398B" w:rsidRDefault="0031398B" w:rsidP="0031398B">
            <w:pPr>
              <w:keepNext/>
              <w:widowControl/>
              <w:autoSpaceDE/>
              <w:autoSpaceDN/>
              <w:adjustRightInd/>
              <w:ind w:left="48" w:right="119"/>
              <w:jc w:val="center"/>
              <w:textAlignment w:val="baseline"/>
              <w:rPr>
                <w:b/>
                <w:i/>
                <w:sz w:val="24"/>
                <w:szCs w:val="24"/>
                <w:lang w:val="en-US"/>
              </w:rPr>
            </w:pPr>
            <w:r w:rsidRPr="0031398B">
              <w:rPr>
                <w:sz w:val="24"/>
                <w:szCs w:val="24"/>
              </w:rPr>
              <w:t>Субфакторы</w:t>
            </w:r>
            <w:r>
              <w:rPr>
                <w:b/>
                <w:i/>
                <w:sz w:val="24"/>
                <w:szCs w:val="24"/>
              </w:rPr>
              <w:t xml:space="preserve"> (</w:t>
            </w:r>
            <w:r>
              <w:rPr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b/>
                <w:i/>
                <w:sz w:val="24"/>
                <w:szCs w:val="24"/>
                <w:vertAlign w:val="subscript"/>
              </w:rPr>
              <w:t>2</w:t>
            </w:r>
            <w:r w:rsidRPr="0031398B">
              <w:rPr>
                <w:b/>
                <w:i/>
                <w:sz w:val="24"/>
                <w:szCs w:val="24"/>
                <w:vertAlign w:val="subscript"/>
                <w:lang w:val="en-US"/>
              </w:rPr>
              <w:t>j</w:t>
            </w:r>
            <w:r>
              <w:rPr>
                <w:b/>
                <w:i/>
                <w:sz w:val="24"/>
                <w:szCs w:val="24"/>
                <w:lang w:val="en-US"/>
              </w:rPr>
              <w:t>)</w:t>
            </w:r>
          </w:p>
        </w:tc>
      </w:tr>
      <w:tr w:rsidR="00420305" w:rsidRPr="000631D4" w14:paraId="1293C85F" w14:textId="77777777" w:rsidTr="00420305">
        <w:trPr>
          <w:cantSplit/>
        </w:trPr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FC71D1" w14:textId="77777777" w:rsidR="00420305" w:rsidRPr="00457F01" w:rsidRDefault="00420305" w:rsidP="0031398B">
            <w:pPr>
              <w:keepNext/>
              <w:widowControl/>
              <w:autoSpaceDE/>
              <w:autoSpaceDN/>
              <w:adjustRightInd/>
              <w:ind w:left="48" w:right="119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A75550" w14:textId="7FFE6645" w:rsidR="00420305" w:rsidRDefault="00420305" w:rsidP="00CC7AE0">
            <w:pPr>
              <w:keepNext/>
              <w:widowControl/>
              <w:autoSpaceDE/>
              <w:autoSpaceDN/>
              <w:adjustRightInd/>
              <w:ind w:left="8"/>
              <w:jc w:val="center"/>
              <w:textAlignment w:val="baseline"/>
            </w:pPr>
            <w:r w:rsidRPr="00572B0F">
              <w:rPr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b/>
                <w:i/>
                <w:sz w:val="24"/>
                <w:szCs w:val="24"/>
                <w:vertAlign w:val="subscript"/>
              </w:rPr>
              <w:t>21</w:t>
            </w:r>
          </w:p>
          <w:p w14:paraId="7080B799" w14:textId="11F1134F" w:rsidR="00420305" w:rsidRPr="00457F01" w:rsidRDefault="00420305" w:rsidP="00CC7AE0">
            <w:pPr>
              <w:keepNext/>
              <w:widowControl/>
              <w:autoSpaceDE/>
              <w:autoSpaceDN/>
              <w:adjustRightInd/>
              <w:ind w:left="8"/>
              <w:jc w:val="center"/>
              <w:textAlignment w:val="baseline"/>
              <w:rPr>
                <w:sz w:val="24"/>
                <w:szCs w:val="24"/>
              </w:rPr>
            </w:pPr>
            <w:r w:rsidRPr="00457F01">
              <w:t>«</w:t>
            </w:r>
            <w:r w:rsidRPr="00CC7AE0">
              <w:t>Обеспеченность оборотными средствами</w:t>
            </w:r>
            <w:r w:rsidRPr="00457F01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106B1C" w14:textId="0BB2FE9E" w:rsidR="00420305" w:rsidRPr="00457F01" w:rsidRDefault="00420305" w:rsidP="00CC7AE0">
            <w:pPr>
              <w:keepNext/>
              <w:widowControl/>
              <w:autoSpaceDE/>
              <w:autoSpaceDN/>
              <w:adjustRightInd/>
              <w:ind w:left="8"/>
              <w:jc w:val="center"/>
              <w:textAlignment w:val="baseline"/>
            </w:pPr>
            <w:r w:rsidRPr="00572B0F">
              <w:rPr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b/>
                <w:i/>
                <w:sz w:val="24"/>
                <w:szCs w:val="24"/>
                <w:vertAlign w:val="subscript"/>
              </w:rPr>
              <w:t>22</w:t>
            </w:r>
          </w:p>
          <w:p w14:paraId="31E9D4D5" w14:textId="37B12A73" w:rsidR="00420305" w:rsidRPr="00572B0F" w:rsidRDefault="00420305" w:rsidP="00CC7AE0">
            <w:pPr>
              <w:keepNext/>
              <w:widowControl/>
              <w:autoSpaceDE/>
              <w:autoSpaceDN/>
              <w:adjustRightInd/>
              <w:ind w:left="8"/>
              <w:jc w:val="center"/>
              <w:textAlignment w:val="baseline"/>
            </w:pPr>
            <w:r>
              <w:rPr>
                <w:b/>
                <w:i/>
              </w:rPr>
              <w:t>«</w:t>
            </w:r>
            <w:r w:rsidRPr="00CC7AE0">
              <w:t>Техническая оснащенность</w:t>
            </w:r>
            <w:r w:rsidRPr="00457F01"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9A693C" w14:textId="77777777" w:rsidR="00420305" w:rsidRPr="00572B0F" w:rsidRDefault="00420305" w:rsidP="00CC7AE0">
            <w:pPr>
              <w:keepNext/>
              <w:widowControl/>
              <w:autoSpaceDE/>
              <w:autoSpaceDN/>
              <w:adjustRightInd/>
              <w:ind w:left="8"/>
              <w:jc w:val="center"/>
              <w:textAlignment w:val="baseline"/>
            </w:pPr>
            <w:r w:rsidRPr="00572B0F">
              <w:rPr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b/>
                <w:i/>
                <w:sz w:val="24"/>
                <w:szCs w:val="24"/>
                <w:vertAlign w:val="subscript"/>
              </w:rPr>
              <w:t>23</w:t>
            </w:r>
          </w:p>
          <w:p w14:paraId="7DC53BCB" w14:textId="55C3D765" w:rsidR="00420305" w:rsidRPr="00457F01" w:rsidRDefault="00420305" w:rsidP="00CC7AE0">
            <w:pPr>
              <w:keepNext/>
              <w:widowControl/>
              <w:autoSpaceDE/>
              <w:autoSpaceDN/>
              <w:adjustRightInd/>
              <w:ind w:left="8"/>
              <w:jc w:val="center"/>
              <w:textAlignment w:val="baseline"/>
              <w:rPr>
                <w:sz w:val="24"/>
                <w:szCs w:val="24"/>
              </w:rPr>
            </w:pPr>
            <w:r w:rsidRPr="00457F01">
              <w:t>«</w:t>
            </w:r>
            <w:r w:rsidRPr="00CC7AE0">
              <w:t>Износ основных средств</w:t>
            </w:r>
            <w:r w:rsidRPr="00457F01">
              <w:t>»</w:t>
            </w:r>
          </w:p>
        </w:tc>
      </w:tr>
      <w:tr w:rsidR="00420305" w:rsidRPr="000631D4" w14:paraId="0EB3F6A8" w14:textId="77777777" w:rsidTr="00420305">
        <w:trPr>
          <w:cantSplit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7A8E19" w14:textId="2645C8EE" w:rsidR="00420305" w:rsidRPr="000631D4" w:rsidRDefault="00420305" w:rsidP="0031398B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0631D4">
              <w:rPr>
                <w:sz w:val="24"/>
                <w:szCs w:val="24"/>
              </w:rPr>
              <w:t>Коэффициент весомости</w:t>
            </w:r>
            <w:r>
              <w:rPr>
                <w:sz w:val="24"/>
                <w:szCs w:val="24"/>
              </w:rPr>
              <w:t xml:space="preserve"> (</w:t>
            </w:r>
            <w:r w:rsidRPr="000631D4">
              <w:rPr>
                <w:b/>
                <w:i/>
                <w:sz w:val="24"/>
                <w:szCs w:val="24"/>
                <w:lang w:val="en-US"/>
              </w:rPr>
              <w:t>d</w:t>
            </w:r>
            <w:r>
              <w:rPr>
                <w:b/>
                <w:i/>
                <w:sz w:val="24"/>
                <w:szCs w:val="24"/>
                <w:vertAlign w:val="subscript"/>
                <w:lang w:val="en-US"/>
              </w:rPr>
              <w:t>2j</w:t>
            </w:r>
            <w:r>
              <w:rPr>
                <w:b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AA27A7" w14:textId="47D1C1AC" w:rsidR="00420305" w:rsidRPr="000631D4" w:rsidRDefault="00420305" w:rsidP="00CC7AE0">
            <w:pPr>
              <w:keepNext/>
              <w:widowControl/>
              <w:autoSpaceDE/>
              <w:autoSpaceDN/>
              <w:adjustRightInd/>
              <w:ind w:left="8"/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 w:rsidRPr="000631D4">
              <w:rPr>
                <w:b/>
                <w:i/>
                <w:sz w:val="24"/>
                <w:szCs w:val="24"/>
                <w:lang w:val="en-US"/>
              </w:rPr>
              <w:t>d</w:t>
            </w:r>
            <w:r>
              <w:rPr>
                <w:b/>
                <w:i/>
                <w:sz w:val="24"/>
                <w:szCs w:val="24"/>
                <w:vertAlign w:val="subscript"/>
              </w:rPr>
              <w:t>2</w:t>
            </w:r>
            <w:r w:rsidRPr="000631D4">
              <w:rPr>
                <w:b/>
                <w:i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C011F3" w14:textId="3330AFC1" w:rsidR="00420305" w:rsidRPr="000631D4" w:rsidRDefault="00420305" w:rsidP="00CC7AE0">
            <w:pPr>
              <w:keepNext/>
              <w:widowControl/>
              <w:autoSpaceDE/>
              <w:autoSpaceDN/>
              <w:adjustRightInd/>
              <w:ind w:left="8"/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 w:rsidRPr="000631D4">
              <w:rPr>
                <w:b/>
                <w:i/>
                <w:sz w:val="24"/>
                <w:szCs w:val="24"/>
                <w:lang w:val="en-US"/>
              </w:rPr>
              <w:t>d</w:t>
            </w:r>
            <w:r>
              <w:rPr>
                <w:b/>
                <w:i/>
                <w:sz w:val="24"/>
                <w:szCs w:val="24"/>
                <w:vertAlign w:val="subscript"/>
              </w:rPr>
              <w:t>2</w:t>
            </w:r>
            <w:r w:rsidRPr="000631D4">
              <w:rPr>
                <w:b/>
                <w:i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C2228B" w14:textId="3C998747" w:rsidR="00420305" w:rsidRPr="000631D4" w:rsidRDefault="00420305" w:rsidP="00CC7AE0">
            <w:pPr>
              <w:keepNext/>
              <w:widowControl/>
              <w:autoSpaceDE/>
              <w:autoSpaceDN/>
              <w:adjustRightInd/>
              <w:ind w:left="8"/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 w:rsidRPr="000631D4">
              <w:rPr>
                <w:b/>
                <w:i/>
                <w:sz w:val="24"/>
                <w:szCs w:val="24"/>
                <w:lang w:val="en-US"/>
              </w:rPr>
              <w:t>d</w:t>
            </w:r>
            <w:r>
              <w:rPr>
                <w:b/>
                <w:i/>
                <w:sz w:val="24"/>
                <w:szCs w:val="24"/>
                <w:vertAlign w:val="subscript"/>
              </w:rPr>
              <w:t>2</w:t>
            </w:r>
            <w:r w:rsidRPr="0031398B">
              <w:rPr>
                <w:b/>
                <w:i/>
                <w:sz w:val="24"/>
                <w:szCs w:val="24"/>
                <w:vertAlign w:val="subscript"/>
              </w:rPr>
              <w:t>3</w:t>
            </w:r>
          </w:p>
        </w:tc>
      </w:tr>
      <w:tr w:rsidR="00420305" w:rsidRPr="000631D4" w14:paraId="47BA9431" w14:textId="77777777" w:rsidTr="0042030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0A3B70" w14:textId="43C84381" w:rsidR="00420305" w:rsidRPr="000631D4" w:rsidRDefault="00420305" w:rsidP="0031398B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0631D4">
              <w:rPr>
                <w:sz w:val="24"/>
                <w:szCs w:val="24"/>
              </w:rPr>
              <w:t>Числовое значение</w:t>
            </w:r>
            <w:r>
              <w:rPr>
                <w:sz w:val="24"/>
                <w:szCs w:val="24"/>
              </w:rPr>
              <w:t xml:space="preserve"> коэффициента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96F834" w14:textId="67C3698E" w:rsidR="00420305" w:rsidRPr="000631D4" w:rsidRDefault="00420305" w:rsidP="00CC7AE0">
            <w:pPr>
              <w:widowControl/>
              <w:autoSpaceDE/>
              <w:autoSpaceDN/>
              <w:adjustRightInd/>
              <w:ind w:left="8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BCA56E" w14:textId="4EB55BA2" w:rsidR="00420305" w:rsidRPr="000631D4" w:rsidRDefault="00420305" w:rsidP="00CC7AE0">
            <w:pPr>
              <w:widowControl/>
              <w:autoSpaceDE/>
              <w:autoSpaceDN/>
              <w:adjustRightInd/>
              <w:ind w:left="8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5526B3" w14:textId="1E8927AD" w:rsidR="00420305" w:rsidRPr="000631D4" w:rsidRDefault="00420305" w:rsidP="00CC7AE0">
            <w:pPr>
              <w:widowControl/>
              <w:autoSpaceDE/>
              <w:autoSpaceDN/>
              <w:adjustRightInd/>
              <w:ind w:left="8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</w:tr>
    </w:tbl>
    <w:p w14:paraId="6991D7F4" w14:textId="77777777" w:rsidR="0031398B" w:rsidRDefault="0031398B" w:rsidP="00BC23B9">
      <w:pPr>
        <w:pStyle w:val="afc"/>
        <w:ind w:left="284" w:firstLine="0"/>
      </w:pPr>
    </w:p>
    <w:p w14:paraId="28196E0E" w14:textId="397FF72B" w:rsidR="00CC7AE0" w:rsidRDefault="00F06494" w:rsidP="007E7586">
      <w:pPr>
        <w:pStyle w:val="afc"/>
        <w:keepNext/>
        <w:ind w:left="284" w:firstLine="0"/>
      </w:pPr>
      <w:r w:rsidRPr="00F06494">
        <w:rPr>
          <w:spacing w:val="40"/>
        </w:rPr>
        <w:t xml:space="preserve">Таблица </w:t>
      </w:r>
      <w:r w:rsidR="00CC7AE0">
        <w:t>6.4 - Коэффициенты весомости субфакторов фактора «Трудовые ресурсы»</w:t>
      </w:r>
    </w:p>
    <w:tbl>
      <w:tblPr>
        <w:tblW w:w="9694" w:type="dxa"/>
        <w:tblInd w:w="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2000"/>
        <w:gridCol w:w="2126"/>
        <w:gridCol w:w="1559"/>
        <w:gridCol w:w="1701"/>
      </w:tblGrid>
      <w:tr w:rsidR="0031398B" w:rsidRPr="000631D4" w14:paraId="3BDCD362" w14:textId="77777777" w:rsidTr="0031398B">
        <w:trPr>
          <w:cantSplit/>
        </w:trPr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C7B19E" w14:textId="1A9FF19D" w:rsidR="0031398B" w:rsidRDefault="0031398B" w:rsidP="0031398B">
            <w:pPr>
              <w:keepNext/>
              <w:ind w:left="48" w:right="119"/>
              <w:jc w:val="center"/>
              <w:textAlignment w:val="baseline"/>
              <w:rPr>
                <w:sz w:val="24"/>
                <w:szCs w:val="24"/>
              </w:rPr>
            </w:pPr>
            <w:r w:rsidRPr="00457F01">
              <w:rPr>
                <w:sz w:val="24"/>
                <w:szCs w:val="24"/>
              </w:rPr>
              <w:t xml:space="preserve">Фактор </w:t>
            </w:r>
            <w:r>
              <w:rPr>
                <w:sz w:val="24"/>
                <w:szCs w:val="24"/>
              </w:rPr>
              <w:br/>
            </w:r>
            <w:r w:rsidRPr="00457F01">
              <w:rPr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b/>
                <w:i/>
                <w:sz w:val="24"/>
                <w:szCs w:val="24"/>
                <w:vertAlign w:val="subscript"/>
              </w:rPr>
              <w:t>3</w:t>
            </w:r>
            <w:r w:rsidRPr="00457F01">
              <w:rPr>
                <w:b/>
                <w:i/>
                <w:sz w:val="24"/>
                <w:szCs w:val="24"/>
                <w:vertAlign w:val="subscript"/>
              </w:rPr>
              <w:br/>
            </w:r>
            <w:r>
              <w:rPr>
                <w:sz w:val="24"/>
                <w:szCs w:val="24"/>
              </w:rPr>
              <w:t>«</w:t>
            </w:r>
            <w:r w:rsidR="00CC7AE0">
              <w:rPr>
                <w:sz w:val="24"/>
                <w:szCs w:val="24"/>
              </w:rPr>
              <w:t>Трудовые ресурсы</w:t>
            </w:r>
            <w:r w:rsidRPr="00457F01">
              <w:rPr>
                <w:sz w:val="24"/>
                <w:szCs w:val="24"/>
              </w:rPr>
              <w:t>»</w:t>
            </w:r>
          </w:p>
        </w:tc>
        <w:tc>
          <w:tcPr>
            <w:tcW w:w="7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F5B2E6" w14:textId="57635E26" w:rsidR="0031398B" w:rsidRPr="0031398B" w:rsidRDefault="0031398B" w:rsidP="0031398B">
            <w:pPr>
              <w:keepNext/>
              <w:widowControl/>
              <w:autoSpaceDE/>
              <w:autoSpaceDN/>
              <w:adjustRightInd/>
              <w:ind w:left="48" w:right="119"/>
              <w:jc w:val="center"/>
              <w:textAlignment w:val="baseline"/>
              <w:rPr>
                <w:b/>
                <w:i/>
                <w:sz w:val="24"/>
                <w:szCs w:val="24"/>
                <w:lang w:val="en-US"/>
              </w:rPr>
            </w:pPr>
            <w:r w:rsidRPr="0031398B">
              <w:rPr>
                <w:sz w:val="24"/>
                <w:szCs w:val="24"/>
              </w:rPr>
              <w:t>Субфакторы</w:t>
            </w:r>
            <w:r>
              <w:rPr>
                <w:b/>
                <w:i/>
                <w:sz w:val="24"/>
                <w:szCs w:val="24"/>
              </w:rPr>
              <w:t xml:space="preserve"> (</w:t>
            </w:r>
            <w:r>
              <w:rPr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b/>
                <w:i/>
                <w:sz w:val="24"/>
                <w:szCs w:val="24"/>
                <w:vertAlign w:val="subscript"/>
              </w:rPr>
              <w:t>3</w:t>
            </w:r>
            <w:r w:rsidRPr="0031398B">
              <w:rPr>
                <w:b/>
                <w:i/>
                <w:sz w:val="24"/>
                <w:szCs w:val="24"/>
                <w:vertAlign w:val="subscript"/>
                <w:lang w:val="en-US"/>
              </w:rPr>
              <w:t>j</w:t>
            </w:r>
            <w:r>
              <w:rPr>
                <w:b/>
                <w:i/>
                <w:sz w:val="24"/>
                <w:szCs w:val="24"/>
                <w:lang w:val="en-US"/>
              </w:rPr>
              <w:t>)</w:t>
            </w:r>
          </w:p>
        </w:tc>
      </w:tr>
      <w:tr w:rsidR="0031398B" w:rsidRPr="000631D4" w14:paraId="54ED1D4A" w14:textId="77777777" w:rsidTr="0031398B">
        <w:trPr>
          <w:cantSplit/>
        </w:trPr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A6286D" w14:textId="77777777" w:rsidR="0031398B" w:rsidRPr="00457F01" w:rsidRDefault="0031398B" w:rsidP="0031398B">
            <w:pPr>
              <w:keepNext/>
              <w:widowControl/>
              <w:autoSpaceDE/>
              <w:autoSpaceDN/>
              <w:adjustRightInd/>
              <w:ind w:left="48" w:right="119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699E8F" w14:textId="44A4E7E8" w:rsidR="0031398B" w:rsidRDefault="0031398B" w:rsidP="00CC7AE0">
            <w:pPr>
              <w:keepNext/>
              <w:widowControl/>
              <w:autoSpaceDE/>
              <w:autoSpaceDN/>
              <w:adjustRightInd/>
              <w:ind w:left="8"/>
              <w:jc w:val="center"/>
              <w:textAlignment w:val="baseline"/>
            </w:pPr>
            <w:r w:rsidRPr="00572B0F">
              <w:rPr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b/>
                <w:i/>
                <w:sz w:val="24"/>
                <w:szCs w:val="24"/>
                <w:vertAlign w:val="subscript"/>
              </w:rPr>
              <w:t>31</w:t>
            </w:r>
          </w:p>
          <w:p w14:paraId="34F4C04C" w14:textId="6D9036E1" w:rsidR="0031398B" w:rsidRPr="00CC7AE0" w:rsidRDefault="0031398B" w:rsidP="00CC7AE0">
            <w:pPr>
              <w:keepNext/>
              <w:widowControl/>
              <w:autoSpaceDE/>
              <w:autoSpaceDN/>
              <w:adjustRightInd/>
              <w:ind w:left="8"/>
              <w:jc w:val="center"/>
              <w:textAlignment w:val="baseline"/>
              <w:rPr>
                <w:sz w:val="24"/>
                <w:szCs w:val="24"/>
              </w:rPr>
            </w:pPr>
            <w:r w:rsidRPr="00CC7AE0">
              <w:t>«</w:t>
            </w:r>
            <w:r w:rsidR="00CC7AE0" w:rsidRPr="00CC7AE0">
              <w:t>Стаж работы сотрудников</w:t>
            </w:r>
            <w:r w:rsidRPr="00CC7AE0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81F043" w14:textId="0BFA4E06" w:rsidR="0031398B" w:rsidRPr="00457F01" w:rsidRDefault="0031398B" w:rsidP="00CC7AE0">
            <w:pPr>
              <w:keepNext/>
              <w:widowControl/>
              <w:autoSpaceDE/>
              <w:autoSpaceDN/>
              <w:adjustRightInd/>
              <w:ind w:left="8"/>
              <w:jc w:val="center"/>
              <w:textAlignment w:val="baseline"/>
            </w:pPr>
            <w:r w:rsidRPr="00572B0F">
              <w:rPr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b/>
                <w:i/>
                <w:sz w:val="24"/>
                <w:szCs w:val="24"/>
                <w:vertAlign w:val="subscript"/>
              </w:rPr>
              <w:t>32</w:t>
            </w:r>
          </w:p>
          <w:p w14:paraId="0FEB0D37" w14:textId="2B4A1E88" w:rsidR="0031398B" w:rsidRPr="00572B0F" w:rsidRDefault="0031398B" w:rsidP="00CC7AE0">
            <w:pPr>
              <w:keepNext/>
              <w:widowControl/>
              <w:autoSpaceDE/>
              <w:autoSpaceDN/>
              <w:adjustRightInd/>
              <w:ind w:left="8"/>
              <w:jc w:val="center"/>
              <w:textAlignment w:val="baseline"/>
            </w:pPr>
            <w:r>
              <w:rPr>
                <w:b/>
                <w:i/>
              </w:rPr>
              <w:t>«</w:t>
            </w:r>
            <w:r w:rsidR="00CC7AE0" w:rsidRPr="00CC7AE0">
              <w:t>Образование сотрудников</w:t>
            </w:r>
            <w:r w:rsidRPr="00457F01"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66A669" w14:textId="1D78D238" w:rsidR="0031398B" w:rsidRPr="00572B0F" w:rsidRDefault="0031398B" w:rsidP="00CC7AE0">
            <w:pPr>
              <w:keepNext/>
              <w:widowControl/>
              <w:autoSpaceDE/>
              <w:autoSpaceDN/>
              <w:adjustRightInd/>
              <w:ind w:left="8"/>
              <w:jc w:val="center"/>
              <w:textAlignment w:val="baseline"/>
            </w:pPr>
            <w:r w:rsidRPr="00572B0F">
              <w:rPr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b/>
                <w:i/>
                <w:sz w:val="24"/>
                <w:szCs w:val="24"/>
                <w:vertAlign w:val="subscript"/>
              </w:rPr>
              <w:t>33</w:t>
            </w:r>
          </w:p>
          <w:p w14:paraId="480AE329" w14:textId="1B49C24A" w:rsidR="0031398B" w:rsidRPr="00457F01" w:rsidRDefault="0031398B" w:rsidP="00CC7AE0">
            <w:pPr>
              <w:keepNext/>
              <w:widowControl/>
              <w:autoSpaceDE/>
              <w:autoSpaceDN/>
              <w:adjustRightInd/>
              <w:ind w:left="8"/>
              <w:jc w:val="center"/>
              <w:textAlignment w:val="baseline"/>
              <w:rPr>
                <w:sz w:val="24"/>
                <w:szCs w:val="24"/>
              </w:rPr>
            </w:pPr>
            <w:r w:rsidRPr="00457F01">
              <w:t>«</w:t>
            </w:r>
            <w:r w:rsidR="00CC7AE0" w:rsidRPr="00CC7AE0">
              <w:t>Квалифи</w:t>
            </w:r>
            <w:r w:rsidR="00CC7AE0">
              <w:softHyphen/>
            </w:r>
            <w:r w:rsidR="00CC7AE0" w:rsidRPr="00CC7AE0">
              <w:t>кация сотрудников</w:t>
            </w:r>
            <w:r w:rsidRPr="00457F01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B96DA4" w14:textId="2D6B1B7D" w:rsidR="0031398B" w:rsidRPr="00572B0F" w:rsidRDefault="0031398B" w:rsidP="00CC7AE0">
            <w:pPr>
              <w:keepNext/>
              <w:widowControl/>
              <w:autoSpaceDE/>
              <w:autoSpaceDN/>
              <w:adjustRightInd/>
              <w:ind w:left="8"/>
              <w:jc w:val="center"/>
              <w:textAlignment w:val="baseline"/>
            </w:pPr>
            <w:r w:rsidRPr="00572B0F">
              <w:rPr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b/>
                <w:i/>
                <w:sz w:val="24"/>
                <w:szCs w:val="24"/>
                <w:vertAlign w:val="subscript"/>
              </w:rPr>
              <w:t>34</w:t>
            </w:r>
          </w:p>
          <w:p w14:paraId="38B00CF0" w14:textId="42A3A28E" w:rsidR="0031398B" w:rsidRPr="00457F01" w:rsidRDefault="0031398B" w:rsidP="00CC7AE0">
            <w:pPr>
              <w:keepNext/>
              <w:widowControl/>
              <w:autoSpaceDE/>
              <w:autoSpaceDN/>
              <w:adjustRightInd/>
              <w:ind w:left="8"/>
              <w:jc w:val="center"/>
              <w:textAlignment w:val="baseline"/>
              <w:rPr>
                <w:sz w:val="24"/>
                <w:szCs w:val="24"/>
              </w:rPr>
            </w:pPr>
            <w:r w:rsidRPr="00457F01">
              <w:t>«</w:t>
            </w:r>
            <w:r w:rsidR="00CC7AE0" w:rsidRPr="00CC7AE0">
              <w:t>Награды и звания</w:t>
            </w:r>
            <w:r w:rsidRPr="00CC7AE0">
              <w:t>»</w:t>
            </w:r>
          </w:p>
        </w:tc>
      </w:tr>
      <w:tr w:rsidR="0031398B" w:rsidRPr="000631D4" w14:paraId="2D2F7D7F" w14:textId="77777777" w:rsidTr="0031398B">
        <w:trPr>
          <w:cantSplit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899260" w14:textId="5235E0F3" w:rsidR="0031398B" w:rsidRPr="000631D4" w:rsidRDefault="0031398B" w:rsidP="0031398B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0631D4">
              <w:rPr>
                <w:sz w:val="24"/>
                <w:szCs w:val="24"/>
              </w:rPr>
              <w:t>Коэффициент весомости</w:t>
            </w:r>
            <w:r>
              <w:rPr>
                <w:sz w:val="24"/>
                <w:szCs w:val="24"/>
              </w:rPr>
              <w:t xml:space="preserve"> (</w:t>
            </w:r>
            <w:r w:rsidRPr="000631D4">
              <w:rPr>
                <w:b/>
                <w:i/>
                <w:sz w:val="24"/>
                <w:szCs w:val="24"/>
                <w:lang w:val="en-US"/>
              </w:rPr>
              <w:t>d</w:t>
            </w:r>
            <w:r>
              <w:rPr>
                <w:b/>
                <w:i/>
                <w:sz w:val="24"/>
                <w:szCs w:val="24"/>
                <w:vertAlign w:val="subscript"/>
              </w:rPr>
              <w:t>3</w:t>
            </w:r>
            <w:r>
              <w:rPr>
                <w:b/>
                <w:i/>
                <w:sz w:val="24"/>
                <w:szCs w:val="24"/>
                <w:vertAlign w:val="subscript"/>
                <w:lang w:val="en-US"/>
              </w:rPr>
              <w:t>j</w:t>
            </w:r>
            <w:r>
              <w:rPr>
                <w:b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C13554" w14:textId="1F034B91" w:rsidR="0031398B" w:rsidRPr="000631D4" w:rsidRDefault="0031398B" w:rsidP="0031398B">
            <w:pPr>
              <w:keepNext/>
              <w:widowControl/>
              <w:autoSpaceDE/>
              <w:autoSpaceDN/>
              <w:adjustRightInd/>
              <w:ind w:left="-221" w:right="-93"/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 w:rsidRPr="000631D4">
              <w:rPr>
                <w:b/>
                <w:i/>
                <w:sz w:val="24"/>
                <w:szCs w:val="24"/>
                <w:lang w:val="en-US"/>
              </w:rPr>
              <w:t>d</w:t>
            </w:r>
            <w:r>
              <w:rPr>
                <w:b/>
                <w:i/>
                <w:sz w:val="24"/>
                <w:szCs w:val="24"/>
                <w:vertAlign w:val="subscript"/>
              </w:rPr>
              <w:t>3</w:t>
            </w:r>
            <w:r w:rsidRPr="000631D4">
              <w:rPr>
                <w:b/>
                <w:i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27CA29" w14:textId="1D57D129" w:rsidR="0031398B" w:rsidRPr="000631D4" w:rsidRDefault="0031398B" w:rsidP="0031398B">
            <w:pPr>
              <w:keepNext/>
              <w:widowControl/>
              <w:autoSpaceDE/>
              <w:autoSpaceDN/>
              <w:adjustRightInd/>
              <w:ind w:left="-221" w:right="-93"/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 w:rsidRPr="000631D4">
              <w:rPr>
                <w:b/>
                <w:i/>
                <w:sz w:val="24"/>
                <w:szCs w:val="24"/>
                <w:lang w:val="en-US"/>
              </w:rPr>
              <w:t>d</w:t>
            </w:r>
            <w:r>
              <w:rPr>
                <w:b/>
                <w:i/>
                <w:sz w:val="24"/>
                <w:szCs w:val="24"/>
                <w:vertAlign w:val="subscript"/>
              </w:rPr>
              <w:t>3</w:t>
            </w:r>
            <w:r w:rsidRPr="000631D4">
              <w:rPr>
                <w:b/>
                <w:i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8336ED" w14:textId="23D071CC" w:rsidR="0031398B" w:rsidRPr="000631D4" w:rsidRDefault="0031398B" w:rsidP="0031398B">
            <w:pPr>
              <w:keepNext/>
              <w:widowControl/>
              <w:autoSpaceDE/>
              <w:autoSpaceDN/>
              <w:adjustRightInd/>
              <w:ind w:left="-221" w:right="-93"/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 w:rsidRPr="000631D4">
              <w:rPr>
                <w:b/>
                <w:i/>
                <w:sz w:val="24"/>
                <w:szCs w:val="24"/>
                <w:lang w:val="en-US"/>
              </w:rPr>
              <w:t>d</w:t>
            </w:r>
            <w:r>
              <w:rPr>
                <w:b/>
                <w:i/>
                <w:sz w:val="24"/>
                <w:szCs w:val="24"/>
                <w:vertAlign w:val="subscript"/>
              </w:rPr>
              <w:t>3</w:t>
            </w:r>
            <w:r w:rsidRPr="0031398B">
              <w:rPr>
                <w:b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DEE622" w14:textId="65756E0F" w:rsidR="0031398B" w:rsidRPr="000631D4" w:rsidRDefault="0031398B" w:rsidP="0031398B">
            <w:pPr>
              <w:keepNext/>
              <w:widowControl/>
              <w:autoSpaceDE/>
              <w:autoSpaceDN/>
              <w:adjustRightInd/>
              <w:ind w:left="-221" w:right="-93"/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 w:rsidRPr="000631D4">
              <w:rPr>
                <w:b/>
                <w:i/>
                <w:sz w:val="24"/>
                <w:szCs w:val="24"/>
                <w:lang w:val="en-US"/>
              </w:rPr>
              <w:t>d</w:t>
            </w:r>
            <w:r>
              <w:rPr>
                <w:b/>
                <w:i/>
                <w:sz w:val="24"/>
                <w:szCs w:val="24"/>
                <w:vertAlign w:val="subscript"/>
              </w:rPr>
              <w:t>3</w:t>
            </w:r>
            <w:r w:rsidRPr="000631D4">
              <w:rPr>
                <w:b/>
                <w:i/>
                <w:sz w:val="24"/>
                <w:szCs w:val="24"/>
                <w:vertAlign w:val="subscript"/>
              </w:rPr>
              <w:t>4</w:t>
            </w:r>
          </w:p>
        </w:tc>
      </w:tr>
      <w:tr w:rsidR="0031398B" w:rsidRPr="000631D4" w14:paraId="04285779" w14:textId="77777777" w:rsidTr="0031398B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EE2E22" w14:textId="77777777" w:rsidR="0031398B" w:rsidRPr="000631D4" w:rsidRDefault="0031398B" w:rsidP="0031398B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0631D4">
              <w:rPr>
                <w:sz w:val="24"/>
                <w:szCs w:val="24"/>
              </w:rPr>
              <w:t>Числовое значение</w:t>
            </w:r>
            <w:r>
              <w:rPr>
                <w:sz w:val="24"/>
                <w:szCs w:val="24"/>
              </w:rPr>
              <w:t xml:space="preserve"> коэффициента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6C7C48" w14:textId="5C53563F" w:rsidR="0031398B" w:rsidRPr="000631D4" w:rsidRDefault="00420305" w:rsidP="0031398B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E8BD42" w14:textId="04208F79" w:rsidR="0031398B" w:rsidRPr="000631D4" w:rsidRDefault="00420305" w:rsidP="0031398B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B1646A" w14:textId="702CCD9A" w:rsidR="0031398B" w:rsidRPr="000631D4" w:rsidRDefault="00420305" w:rsidP="0031398B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6635BC" w14:textId="01D87314" w:rsidR="0031398B" w:rsidRPr="000631D4" w:rsidRDefault="00420305" w:rsidP="0031398B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</w:tr>
    </w:tbl>
    <w:p w14:paraId="1B16A986" w14:textId="77777777" w:rsidR="0031398B" w:rsidRDefault="0031398B" w:rsidP="00BC23B9">
      <w:pPr>
        <w:pStyle w:val="afc"/>
        <w:ind w:left="284" w:firstLine="0"/>
      </w:pPr>
    </w:p>
    <w:p w14:paraId="5186A09E" w14:textId="392EDB5E" w:rsidR="00CC7AE0" w:rsidRDefault="00F06494" w:rsidP="00F06494">
      <w:pPr>
        <w:pStyle w:val="afc"/>
        <w:keepNext/>
        <w:ind w:left="284" w:firstLine="0"/>
      </w:pPr>
      <w:r w:rsidRPr="00F06494">
        <w:rPr>
          <w:spacing w:val="40"/>
        </w:rPr>
        <w:t xml:space="preserve">Таблица </w:t>
      </w:r>
      <w:r w:rsidR="00CC7AE0">
        <w:t>6.5 - Коэффициенты весомости субфакторов</w:t>
      </w:r>
      <w:r w:rsidR="00C94A10">
        <w:t xml:space="preserve"> фактора «Опыт работ</w:t>
      </w:r>
      <w:r w:rsidR="00CC7AE0">
        <w:t>»</w:t>
      </w:r>
    </w:p>
    <w:tbl>
      <w:tblPr>
        <w:tblW w:w="9694" w:type="dxa"/>
        <w:tblInd w:w="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2567"/>
        <w:gridCol w:w="2409"/>
        <w:gridCol w:w="2410"/>
      </w:tblGrid>
      <w:tr w:rsidR="0031398B" w:rsidRPr="000631D4" w14:paraId="2BA8FB5D" w14:textId="77777777" w:rsidTr="0031398B">
        <w:trPr>
          <w:cantSplit/>
        </w:trPr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2F19C5" w14:textId="7D830F41" w:rsidR="0031398B" w:rsidRDefault="0031398B" w:rsidP="0031398B">
            <w:pPr>
              <w:keepNext/>
              <w:ind w:left="48" w:right="119"/>
              <w:jc w:val="center"/>
              <w:textAlignment w:val="baseline"/>
              <w:rPr>
                <w:sz w:val="24"/>
                <w:szCs w:val="24"/>
              </w:rPr>
            </w:pPr>
            <w:r w:rsidRPr="00457F01">
              <w:rPr>
                <w:sz w:val="24"/>
                <w:szCs w:val="24"/>
              </w:rPr>
              <w:t xml:space="preserve">Фактор </w:t>
            </w:r>
            <w:r>
              <w:rPr>
                <w:sz w:val="24"/>
                <w:szCs w:val="24"/>
              </w:rPr>
              <w:br/>
            </w:r>
            <w:r w:rsidRPr="00457F01">
              <w:rPr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b/>
                <w:i/>
                <w:sz w:val="24"/>
                <w:szCs w:val="24"/>
                <w:vertAlign w:val="subscript"/>
              </w:rPr>
              <w:t>4</w:t>
            </w:r>
            <w:r w:rsidRPr="00457F01">
              <w:rPr>
                <w:b/>
                <w:i/>
                <w:sz w:val="24"/>
                <w:szCs w:val="24"/>
                <w:vertAlign w:val="subscript"/>
              </w:rPr>
              <w:br/>
            </w:r>
            <w:r>
              <w:rPr>
                <w:sz w:val="24"/>
                <w:szCs w:val="24"/>
              </w:rPr>
              <w:t>«</w:t>
            </w:r>
            <w:r w:rsidR="00C94A10">
              <w:rPr>
                <w:sz w:val="24"/>
                <w:szCs w:val="24"/>
              </w:rPr>
              <w:t>Опыт работ</w:t>
            </w:r>
            <w:r w:rsidRPr="00457F01">
              <w:rPr>
                <w:sz w:val="24"/>
                <w:szCs w:val="24"/>
              </w:rPr>
              <w:t>»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FC6B30" w14:textId="4A6D72BB" w:rsidR="0031398B" w:rsidRPr="0031398B" w:rsidRDefault="0031398B" w:rsidP="0031398B">
            <w:pPr>
              <w:keepNext/>
              <w:widowControl/>
              <w:autoSpaceDE/>
              <w:autoSpaceDN/>
              <w:adjustRightInd/>
              <w:ind w:left="48" w:right="119"/>
              <w:jc w:val="center"/>
              <w:textAlignment w:val="baseline"/>
              <w:rPr>
                <w:b/>
                <w:i/>
                <w:sz w:val="24"/>
                <w:szCs w:val="24"/>
                <w:lang w:val="en-US"/>
              </w:rPr>
            </w:pPr>
            <w:r w:rsidRPr="0031398B">
              <w:rPr>
                <w:sz w:val="24"/>
                <w:szCs w:val="24"/>
              </w:rPr>
              <w:t>Субфакторы</w:t>
            </w:r>
            <w:r>
              <w:rPr>
                <w:b/>
                <w:i/>
                <w:sz w:val="24"/>
                <w:szCs w:val="24"/>
              </w:rPr>
              <w:t xml:space="preserve"> (</w:t>
            </w:r>
            <w:r>
              <w:rPr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b/>
                <w:i/>
                <w:sz w:val="24"/>
                <w:szCs w:val="24"/>
                <w:vertAlign w:val="subscript"/>
              </w:rPr>
              <w:t>4</w:t>
            </w:r>
            <w:r w:rsidRPr="0031398B">
              <w:rPr>
                <w:b/>
                <w:i/>
                <w:sz w:val="24"/>
                <w:szCs w:val="24"/>
                <w:vertAlign w:val="subscript"/>
                <w:lang w:val="en-US"/>
              </w:rPr>
              <w:t>j</w:t>
            </w:r>
            <w:r>
              <w:rPr>
                <w:b/>
                <w:i/>
                <w:sz w:val="24"/>
                <w:szCs w:val="24"/>
                <w:lang w:val="en-US"/>
              </w:rPr>
              <w:t>)</w:t>
            </w:r>
          </w:p>
        </w:tc>
      </w:tr>
      <w:tr w:rsidR="00420305" w:rsidRPr="000631D4" w14:paraId="6032EC3A" w14:textId="77777777" w:rsidTr="00420305">
        <w:trPr>
          <w:cantSplit/>
        </w:trPr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BFD9FB" w14:textId="77777777" w:rsidR="00420305" w:rsidRPr="00457F01" w:rsidRDefault="00420305" w:rsidP="0031398B">
            <w:pPr>
              <w:keepNext/>
              <w:widowControl/>
              <w:autoSpaceDE/>
              <w:autoSpaceDN/>
              <w:adjustRightInd/>
              <w:ind w:left="48" w:right="119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1A38B1" w14:textId="188234E1" w:rsidR="00420305" w:rsidRDefault="00420305" w:rsidP="0031398B">
            <w:pPr>
              <w:keepNext/>
              <w:widowControl/>
              <w:autoSpaceDE/>
              <w:autoSpaceDN/>
              <w:adjustRightInd/>
              <w:ind w:left="48" w:right="119"/>
              <w:jc w:val="center"/>
              <w:textAlignment w:val="baseline"/>
            </w:pPr>
            <w:r w:rsidRPr="00572B0F">
              <w:rPr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b/>
                <w:i/>
                <w:sz w:val="24"/>
                <w:szCs w:val="24"/>
                <w:vertAlign w:val="subscript"/>
              </w:rPr>
              <w:t>41</w:t>
            </w:r>
          </w:p>
          <w:p w14:paraId="03FDB539" w14:textId="6F7CD537" w:rsidR="00420305" w:rsidRPr="00457F01" w:rsidRDefault="00420305" w:rsidP="0031398B">
            <w:pPr>
              <w:keepNext/>
              <w:widowControl/>
              <w:autoSpaceDE/>
              <w:autoSpaceDN/>
              <w:adjustRightInd/>
              <w:ind w:left="48" w:right="119"/>
              <w:jc w:val="center"/>
              <w:textAlignment w:val="baseline"/>
              <w:rPr>
                <w:sz w:val="24"/>
                <w:szCs w:val="24"/>
              </w:rPr>
            </w:pPr>
            <w:r w:rsidRPr="00457F01">
              <w:t>«</w:t>
            </w:r>
            <w:r>
              <w:t>Количество лет на рынке</w:t>
            </w:r>
            <w:r w:rsidRPr="00457F01"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1DF3CB" w14:textId="5C374B75" w:rsidR="00420305" w:rsidRPr="00457F01" w:rsidRDefault="00420305" w:rsidP="0031398B">
            <w:pPr>
              <w:keepNext/>
              <w:widowControl/>
              <w:autoSpaceDE/>
              <w:autoSpaceDN/>
              <w:adjustRightInd/>
              <w:ind w:left="48" w:right="119"/>
              <w:jc w:val="center"/>
              <w:textAlignment w:val="baseline"/>
            </w:pPr>
            <w:r w:rsidRPr="00572B0F">
              <w:rPr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b/>
                <w:i/>
                <w:sz w:val="24"/>
                <w:szCs w:val="24"/>
                <w:vertAlign w:val="subscript"/>
              </w:rPr>
              <w:t>42</w:t>
            </w:r>
          </w:p>
          <w:p w14:paraId="131E9368" w14:textId="3B3C702D" w:rsidR="00420305" w:rsidRPr="00572B0F" w:rsidRDefault="00420305" w:rsidP="0031398B">
            <w:pPr>
              <w:keepNext/>
              <w:widowControl/>
              <w:autoSpaceDE/>
              <w:autoSpaceDN/>
              <w:adjustRightInd/>
              <w:ind w:left="48" w:right="119"/>
              <w:jc w:val="center"/>
              <w:textAlignment w:val="baseline"/>
            </w:pPr>
            <w:r>
              <w:rPr>
                <w:b/>
                <w:i/>
              </w:rPr>
              <w:t>«</w:t>
            </w:r>
            <w:r w:rsidRPr="00CC7AE0">
              <w:t>Ритмичность работы</w:t>
            </w:r>
            <w:r w:rsidRPr="00457F01"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FC015D" w14:textId="77777777" w:rsidR="00420305" w:rsidRPr="00572B0F" w:rsidRDefault="00420305" w:rsidP="0031398B">
            <w:pPr>
              <w:keepNext/>
              <w:widowControl/>
              <w:autoSpaceDE/>
              <w:autoSpaceDN/>
              <w:adjustRightInd/>
              <w:ind w:left="48" w:right="119"/>
              <w:jc w:val="center"/>
              <w:textAlignment w:val="baseline"/>
            </w:pPr>
            <w:r w:rsidRPr="00572B0F">
              <w:rPr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b/>
                <w:i/>
                <w:sz w:val="24"/>
                <w:szCs w:val="24"/>
                <w:vertAlign w:val="subscript"/>
              </w:rPr>
              <w:t>43</w:t>
            </w:r>
          </w:p>
          <w:p w14:paraId="4FC1FDD0" w14:textId="16CD1A57" w:rsidR="00420305" w:rsidRPr="00457F01" w:rsidRDefault="00420305" w:rsidP="0031398B">
            <w:pPr>
              <w:keepNext/>
              <w:widowControl/>
              <w:autoSpaceDE/>
              <w:autoSpaceDN/>
              <w:adjustRightInd/>
              <w:ind w:left="48" w:right="119"/>
              <w:jc w:val="center"/>
              <w:textAlignment w:val="baseline"/>
              <w:rPr>
                <w:sz w:val="24"/>
                <w:szCs w:val="24"/>
              </w:rPr>
            </w:pPr>
            <w:r w:rsidRPr="00457F01">
              <w:t>«</w:t>
            </w:r>
            <w:r>
              <w:t>Инноваци</w:t>
            </w:r>
            <w:r>
              <w:softHyphen/>
              <w:t>онность развития</w:t>
            </w:r>
            <w:r w:rsidRPr="00457F01">
              <w:t>»</w:t>
            </w:r>
          </w:p>
        </w:tc>
      </w:tr>
      <w:tr w:rsidR="00420305" w:rsidRPr="000631D4" w14:paraId="70AEFB90" w14:textId="77777777" w:rsidTr="00420305">
        <w:trPr>
          <w:cantSplit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9D5AD8" w14:textId="23A184FB" w:rsidR="00420305" w:rsidRPr="000631D4" w:rsidRDefault="00420305" w:rsidP="0031398B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0631D4">
              <w:rPr>
                <w:sz w:val="24"/>
                <w:szCs w:val="24"/>
              </w:rPr>
              <w:t>Коэффициент весомости</w:t>
            </w:r>
            <w:r>
              <w:rPr>
                <w:sz w:val="24"/>
                <w:szCs w:val="24"/>
              </w:rPr>
              <w:t xml:space="preserve"> (</w:t>
            </w:r>
            <w:r w:rsidRPr="000631D4">
              <w:rPr>
                <w:b/>
                <w:i/>
                <w:sz w:val="24"/>
                <w:szCs w:val="24"/>
                <w:lang w:val="en-US"/>
              </w:rPr>
              <w:t>d</w:t>
            </w:r>
            <w:r>
              <w:rPr>
                <w:b/>
                <w:i/>
                <w:sz w:val="24"/>
                <w:szCs w:val="24"/>
                <w:vertAlign w:val="subscript"/>
              </w:rPr>
              <w:t>4</w:t>
            </w:r>
            <w:r>
              <w:rPr>
                <w:b/>
                <w:i/>
                <w:sz w:val="24"/>
                <w:szCs w:val="24"/>
                <w:vertAlign w:val="subscript"/>
                <w:lang w:val="en-US"/>
              </w:rPr>
              <w:t>j</w:t>
            </w:r>
            <w:r>
              <w:rPr>
                <w:b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B2C7EA" w14:textId="65FDF769" w:rsidR="00420305" w:rsidRPr="000631D4" w:rsidRDefault="00420305" w:rsidP="0031398B">
            <w:pPr>
              <w:keepNext/>
              <w:widowControl/>
              <w:autoSpaceDE/>
              <w:autoSpaceDN/>
              <w:adjustRightInd/>
              <w:ind w:left="-221" w:right="-93"/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 w:rsidRPr="000631D4">
              <w:rPr>
                <w:b/>
                <w:i/>
                <w:sz w:val="24"/>
                <w:szCs w:val="24"/>
                <w:lang w:val="en-US"/>
              </w:rPr>
              <w:t>d</w:t>
            </w:r>
            <w:r>
              <w:rPr>
                <w:b/>
                <w:i/>
                <w:sz w:val="24"/>
                <w:szCs w:val="24"/>
                <w:vertAlign w:val="subscript"/>
              </w:rPr>
              <w:t>4</w:t>
            </w:r>
            <w:r w:rsidRPr="000631D4">
              <w:rPr>
                <w:b/>
                <w:i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AC45BB" w14:textId="4B82C302" w:rsidR="00420305" w:rsidRPr="000631D4" w:rsidRDefault="00420305" w:rsidP="0031398B">
            <w:pPr>
              <w:keepNext/>
              <w:widowControl/>
              <w:autoSpaceDE/>
              <w:autoSpaceDN/>
              <w:adjustRightInd/>
              <w:ind w:left="-221" w:right="-93"/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 w:rsidRPr="000631D4">
              <w:rPr>
                <w:b/>
                <w:i/>
                <w:sz w:val="24"/>
                <w:szCs w:val="24"/>
                <w:lang w:val="en-US"/>
              </w:rPr>
              <w:t>d</w:t>
            </w:r>
            <w:r>
              <w:rPr>
                <w:b/>
                <w:i/>
                <w:sz w:val="24"/>
                <w:szCs w:val="24"/>
                <w:vertAlign w:val="subscript"/>
              </w:rPr>
              <w:t>4</w:t>
            </w:r>
            <w:r w:rsidRPr="000631D4">
              <w:rPr>
                <w:b/>
                <w:i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02BA39" w14:textId="20E35A7A" w:rsidR="00420305" w:rsidRPr="000631D4" w:rsidRDefault="00420305" w:rsidP="0031398B">
            <w:pPr>
              <w:keepNext/>
              <w:widowControl/>
              <w:autoSpaceDE/>
              <w:autoSpaceDN/>
              <w:adjustRightInd/>
              <w:ind w:left="-221" w:right="-93"/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 w:rsidRPr="000631D4">
              <w:rPr>
                <w:b/>
                <w:i/>
                <w:sz w:val="24"/>
                <w:szCs w:val="24"/>
                <w:lang w:val="en-US"/>
              </w:rPr>
              <w:t>d</w:t>
            </w:r>
            <w:r>
              <w:rPr>
                <w:b/>
                <w:i/>
                <w:sz w:val="24"/>
                <w:szCs w:val="24"/>
                <w:vertAlign w:val="subscript"/>
              </w:rPr>
              <w:t>4</w:t>
            </w:r>
            <w:r w:rsidRPr="0031398B">
              <w:rPr>
                <w:b/>
                <w:i/>
                <w:sz w:val="24"/>
                <w:szCs w:val="24"/>
                <w:vertAlign w:val="subscript"/>
              </w:rPr>
              <w:t>3</w:t>
            </w:r>
          </w:p>
        </w:tc>
      </w:tr>
      <w:tr w:rsidR="00420305" w:rsidRPr="000631D4" w14:paraId="3905FDA3" w14:textId="77777777" w:rsidTr="0042030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F5C1DF" w14:textId="77777777" w:rsidR="00420305" w:rsidRPr="000631D4" w:rsidRDefault="00420305" w:rsidP="0031398B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0631D4">
              <w:rPr>
                <w:sz w:val="24"/>
                <w:szCs w:val="24"/>
              </w:rPr>
              <w:t>Числовое значение</w:t>
            </w:r>
            <w:r>
              <w:rPr>
                <w:sz w:val="24"/>
                <w:szCs w:val="24"/>
              </w:rPr>
              <w:t xml:space="preserve"> коэффициента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1B338D" w14:textId="69665FFC" w:rsidR="00420305" w:rsidRPr="000631D4" w:rsidRDefault="00420305" w:rsidP="0031398B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9549CA" w14:textId="177D240F" w:rsidR="00420305" w:rsidRPr="000631D4" w:rsidRDefault="00420305" w:rsidP="0031398B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9CD78C" w14:textId="36DD214D" w:rsidR="00420305" w:rsidRPr="000631D4" w:rsidRDefault="00420305" w:rsidP="0031398B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</w:tbl>
    <w:p w14:paraId="000F4A65" w14:textId="77777777" w:rsidR="0031398B" w:rsidRDefault="0031398B" w:rsidP="00BC23B9">
      <w:pPr>
        <w:pStyle w:val="afc"/>
        <w:ind w:left="284" w:firstLine="0"/>
      </w:pPr>
    </w:p>
    <w:p w14:paraId="34CC9DF3" w14:textId="36D46FF1" w:rsidR="00CC7AE0" w:rsidRDefault="00F06494" w:rsidP="00CC7AE0">
      <w:pPr>
        <w:pStyle w:val="afc"/>
        <w:keepNext/>
        <w:ind w:left="284" w:firstLine="0"/>
      </w:pPr>
      <w:r w:rsidRPr="00F06494">
        <w:rPr>
          <w:spacing w:val="40"/>
        </w:rPr>
        <w:t xml:space="preserve">Таблица </w:t>
      </w:r>
      <w:r w:rsidR="00CC7AE0">
        <w:t>6.6 - Коэффициенты весомости субфакторов фактора «Репутация»</w:t>
      </w:r>
    </w:p>
    <w:tbl>
      <w:tblPr>
        <w:tblW w:w="9694" w:type="dxa"/>
        <w:tblInd w:w="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1071"/>
        <w:gridCol w:w="1134"/>
        <w:gridCol w:w="1275"/>
        <w:gridCol w:w="1134"/>
        <w:gridCol w:w="1386"/>
        <w:gridCol w:w="1386"/>
      </w:tblGrid>
      <w:tr w:rsidR="0031398B" w:rsidRPr="000631D4" w14:paraId="5F2AA207" w14:textId="77777777" w:rsidTr="0031398B">
        <w:trPr>
          <w:cantSplit/>
        </w:trPr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DEAE21" w14:textId="669A46DF" w:rsidR="0031398B" w:rsidRDefault="0031398B" w:rsidP="00E41195">
            <w:pPr>
              <w:keepNext/>
              <w:ind w:left="48" w:right="119"/>
              <w:jc w:val="center"/>
              <w:textAlignment w:val="baseline"/>
              <w:rPr>
                <w:sz w:val="24"/>
                <w:szCs w:val="24"/>
              </w:rPr>
            </w:pPr>
            <w:r w:rsidRPr="00457F01">
              <w:rPr>
                <w:sz w:val="24"/>
                <w:szCs w:val="24"/>
              </w:rPr>
              <w:t xml:space="preserve">Фактор </w:t>
            </w:r>
            <w:r>
              <w:rPr>
                <w:sz w:val="24"/>
                <w:szCs w:val="24"/>
              </w:rPr>
              <w:br/>
            </w:r>
            <w:r w:rsidRPr="00457F01">
              <w:rPr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b/>
                <w:i/>
                <w:sz w:val="24"/>
                <w:szCs w:val="24"/>
                <w:vertAlign w:val="subscript"/>
              </w:rPr>
              <w:t>5</w:t>
            </w:r>
            <w:r w:rsidRPr="00457F01">
              <w:rPr>
                <w:b/>
                <w:i/>
                <w:sz w:val="24"/>
                <w:szCs w:val="24"/>
                <w:vertAlign w:val="subscript"/>
              </w:rPr>
              <w:br/>
            </w:r>
            <w:r>
              <w:rPr>
                <w:sz w:val="24"/>
                <w:szCs w:val="24"/>
              </w:rPr>
              <w:t>«</w:t>
            </w:r>
            <w:r w:rsidR="00E41195">
              <w:rPr>
                <w:sz w:val="24"/>
                <w:szCs w:val="24"/>
              </w:rPr>
              <w:t>Репутация</w:t>
            </w:r>
            <w:r w:rsidRPr="00457F01">
              <w:rPr>
                <w:sz w:val="24"/>
                <w:szCs w:val="24"/>
              </w:rPr>
              <w:t>»</w:t>
            </w:r>
          </w:p>
        </w:tc>
        <w:tc>
          <w:tcPr>
            <w:tcW w:w="7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CB3130" w14:textId="0D52B482" w:rsidR="0031398B" w:rsidRPr="0031398B" w:rsidRDefault="0031398B" w:rsidP="0031398B">
            <w:pPr>
              <w:keepNext/>
              <w:widowControl/>
              <w:autoSpaceDE/>
              <w:autoSpaceDN/>
              <w:adjustRightInd/>
              <w:ind w:left="48" w:right="119"/>
              <w:jc w:val="center"/>
              <w:textAlignment w:val="baseline"/>
              <w:rPr>
                <w:b/>
                <w:i/>
                <w:sz w:val="24"/>
                <w:szCs w:val="24"/>
                <w:lang w:val="en-US"/>
              </w:rPr>
            </w:pPr>
            <w:r w:rsidRPr="0031398B">
              <w:rPr>
                <w:sz w:val="24"/>
                <w:szCs w:val="24"/>
              </w:rPr>
              <w:t>Субфакторы</w:t>
            </w:r>
            <w:r>
              <w:rPr>
                <w:b/>
                <w:i/>
                <w:sz w:val="24"/>
                <w:szCs w:val="24"/>
              </w:rPr>
              <w:t xml:space="preserve"> (</w:t>
            </w:r>
            <w:r>
              <w:rPr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b/>
                <w:i/>
                <w:sz w:val="24"/>
                <w:szCs w:val="24"/>
                <w:vertAlign w:val="subscript"/>
              </w:rPr>
              <w:t>5</w:t>
            </w:r>
            <w:r w:rsidRPr="0031398B">
              <w:rPr>
                <w:b/>
                <w:i/>
                <w:sz w:val="24"/>
                <w:szCs w:val="24"/>
                <w:vertAlign w:val="subscript"/>
                <w:lang w:val="en-US"/>
              </w:rPr>
              <w:t>j</w:t>
            </w:r>
            <w:r>
              <w:rPr>
                <w:b/>
                <w:i/>
                <w:sz w:val="24"/>
                <w:szCs w:val="24"/>
                <w:lang w:val="en-US"/>
              </w:rPr>
              <w:t>)</w:t>
            </w:r>
          </w:p>
        </w:tc>
      </w:tr>
      <w:tr w:rsidR="00872679" w:rsidRPr="000631D4" w14:paraId="17FC4895" w14:textId="127F3E41" w:rsidTr="00872679">
        <w:trPr>
          <w:cantSplit/>
        </w:trPr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96CB1A" w14:textId="77777777" w:rsidR="00872679" w:rsidRPr="00457F01" w:rsidRDefault="00872679" w:rsidP="0031398B">
            <w:pPr>
              <w:keepNext/>
              <w:widowControl/>
              <w:autoSpaceDE/>
              <w:autoSpaceDN/>
              <w:adjustRightInd/>
              <w:ind w:left="48" w:right="119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FA4EC8" w14:textId="00BA0766" w:rsidR="00872679" w:rsidRDefault="00872679" w:rsidP="00872679">
            <w:pPr>
              <w:keepNext/>
              <w:widowControl/>
              <w:autoSpaceDE/>
              <w:autoSpaceDN/>
              <w:adjustRightInd/>
              <w:ind w:left="8"/>
              <w:jc w:val="center"/>
              <w:textAlignment w:val="baseline"/>
            </w:pPr>
            <w:r w:rsidRPr="00572B0F">
              <w:rPr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b/>
                <w:i/>
                <w:sz w:val="24"/>
                <w:szCs w:val="24"/>
                <w:vertAlign w:val="subscript"/>
              </w:rPr>
              <w:t>51</w:t>
            </w:r>
          </w:p>
          <w:p w14:paraId="6DAD1A2F" w14:textId="734ED107" w:rsidR="00872679" w:rsidRPr="00E41195" w:rsidRDefault="00872679" w:rsidP="00872679">
            <w:pPr>
              <w:keepNext/>
              <w:widowControl/>
              <w:autoSpaceDE/>
              <w:autoSpaceDN/>
              <w:adjustRightInd/>
              <w:ind w:left="8"/>
              <w:jc w:val="center"/>
              <w:textAlignment w:val="baseline"/>
              <w:rPr>
                <w:sz w:val="24"/>
                <w:szCs w:val="24"/>
              </w:rPr>
            </w:pPr>
            <w:r w:rsidRPr="00E41195">
              <w:t>«Цитиру</w:t>
            </w:r>
            <w:r>
              <w:softHyphen/>
            </w:r>
            <w:r w:rsidRPr="00E41195">
              <w:t>емость»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D26603" w14:textId="6EFEF63C" w:rsidR="00872679" w:rsidRPr="00457F01" w:rsidRDefault="00872679" w:rsidP="00872679">
            <w:pPr>
              <w:keepNext/>
              <w:widowControl/>
              <w:autoSpaceDE/>
              <w:autoSpaceDN/>
              <w:adjustRightInd/>
              <w:ind w:left="8"/>
              <w:jc w:val="center"/>
              <w:textAlignment w:val="baseline"/>
            </w:pPr>
            <w:r w:rsidRPr="00572B0F">
              <w:rPr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b/>
                <w:i/>
                <w:sz w:val="24"/>
                <w:szCs w:val="24"/>
                <w:vertAlign w:val="subscript"/>
              </w:rPr>
              <w:t>52</w:t>
            </w:r>
          </w:p>
          <w:p w14:paraId="36A056BC" w14:textId="157FBF5F" w:rsidR="00872679" w:rsidRPr="00572B0F" w:rsidRDefault="00872679" w:rsidP="00872679">
            <w:pPr>
              <w:keepNext/>
              <w:widowControl/>
              <w:autoSpaceDE/>
              <w:autoSpaceDN/>
              <w:adjustRightInd/>
              <w:ind w:left="8"/>
              <w:jc w:val="center"/>
              <w:textAlignment w:val="baseline"/>
            </w:pPr>
            <w:r>
              <w:rPr>
                <w:b/>
                <w:i/>
              </w:rPr>
              <w:t>«</w:t>
            </w:r>
            <w:r w:rsidRPr="00E41195">
              <w:t>Наличие сайта</w:t>
            </w:r>
            <w:r w:rsidRPr="00457F01"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2C3560" w14:textId="59ACE4D4" w:rsidR="00872679" w:rsidRPr="00572B0F" w:rsidRDefault="00872679" w:rsidP="00872679">
            <w:pPr>
              <w:keepNext/>
              <w:widowControl/>
              <w:autoSpaceDE/>
              <w:autoSpaceDN/>
              <w:adjustRightInd/>
              <w:ind w:left="8"/>
              <w:jc w:val="center"/>
              <w:textAlignment w:val="baseline"/>
            </w:pPr>
            <w:r w:rsidRPr="00572B0F">
              <w:rPr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b/>
                <w:i/>
                <w:sz w:val="24"/>
                <w:szCs w:val="24"/>
                <w:vertAlign w:val="subscript"/>
              </w:rPr>
              <w:t>53</w:t>
            </w:r>
          </w:p>
          <w:p w14:paraId="7B087DDC" w14:textId="7E5292DE" w:rsidR="00872679" w:rsidRPr="00457F01" w:rsidRDefault="00872679" w:rsidP="00872679">
            <w:pPr>
              <w:keepNext/>
              <w:widowControl/>
              <w:autoSpaceDE/>
              <w:autoSpaceDN/>
              <w:adjustRightInd/>
              <w:ind w:left="8"/>
              <w:jc w:val="center"/>
              <w:textAlignment w:val="baseline"/>
              <w:rPr>
                <w:sz w:val="24"/>
                <w:szCs w:val="24"/>
              </w:rPr>
            </w:pPr>
            <w:r w:rsidRPr="00457F01">
              <w:t>«</w:t>
            </w:r>
            <w:r w:rsidRPr="00E41195">
              <w:t>Арбитраж</w:t>
            </w:r>
            <w:r>
              <w:softHyphen/>
            </w:r>
            <w:r w:rsidRPr="00E41195">
              <w:t>ная практика</w:t>
            </w:r>
            <w:r w:rsidRPr="00457F01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D166E6" w14:textId="1ADA1D16" w:rsidR="00872679" w:rsidRPr="00572B0F" w:rsidRDefault="00872679" w:rsidP="00872679">
            <w:pPr>
              <w:keepNext/>
              <w:widowControl/>
              <w:autoSpaceDE/>
              <w:autoSpaceDN/>
              <w:adjustRightInd/>
              <w:ind w:left="8"/>
              <w:jc w:val="center"/>
              <w:textAlignment w:val="baseline"/>
            </w:pPr>
            <w:r w:rsidRPr="00572B0F">
              <w:rPr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b/>
                <w:i/>
                <w:sz w:val="24"/>
                <w:szCs w:val="24"/>
                <w:vertAlign w:val="subscript"/>
              </w:rPr>
              <w:t>54</w:t>
            </w:r>
          </w:p>
          <w:p w14:paraId="6F653056" w14:textId="1BCF0335" w:rsidR="00872679" w:rsidRPr="00457F01" w:rsidRDefault="00872679" w:rsidP="00872679">
            <w:pPr>
              <w:keepNext/>
              <w:widowControl/>
              <w:autoSpaceDE/>
              <w:autoSpaceDN/>
              <w:adjustRightInd/>
              <w:ind w:left="8"/>
              <w:jc w:val="center"/>
              <w:textAlignment w:val="baseline"/>
              <w:rPr>
                <w:sz w:val="24"/>
                <w:szCs w:val="24"/>
              </w:rPr>
            </w:pPr>
            <w:r w:rsidRPr="00457F01">
              <w:t>«</w:t>
            </w:r>
            <w:r w:rsidRPr="00E41195">
              <w:t>Отзы</w:t>
            </w:r>
            <w:r>
              <w:softHyphen/>
            </w:r>
            <w:r w:rsidRPr="00E41195">
              <w:t>вы</w:t>
            </w:r>
            <w:r>
              <w:t>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AE3A1" w14:textId="7BABDF38" w:rsidR="00872679" w:rsidRPr="00572B0F" w:rsidRDefault="00872679" w:rsidP="00872679">
            <w:pPr>
              <w:keepNext/>
              <w:widowControl/>
              <w:autoSpaceDE/>
              <w:autoSpaceDN/>
              <w:adjustRightInd/>
              <w:ind w:left="8"/>
              <w:jc w:val="center"/>
              <w:textAlignment w:val="baseline"/>
            </w:pPr>
            <w:r w:rsidRPr="00572B0F">
              <w:rPr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b/>
                <w:i/>
                <w:sz w:val="24"/>
                <w:szCs w:val="24"/>
                <w:vertAlign w:val="subscript"/>
              </w:rPr>
              <w:t>55</w:t>
            </w:r>
          </w:p>
          <w:p w14:paraId="64710A59" w14:textId="77777777" w:rsidR="00872679" w:rsidRDefault="00872679" w:rsidP="00872679">
            <w:pPr>
              <w:widowControl/>
              <w:autoSpaceDE/>
              <w:autoSpaceDN/>
              <w:adjustRightInd/>
              <w:ind w:left="8"/>
              <w:jc w:val="center"/>
              <w:rPr>
                <w:sz w:val="24"/>
                <w:szCs w:val="24"/>
              </w:rPr>
            </w:pPr>
            <w:r w:rsidRPr="00457F01">
              <w:t>«</w:t>
            </w:r>
            <w:r w:rsidRPr="00E41195">
              <w:t>Участие в конкурсах, премиях года</w:t>
            </w:r>
            <w:r w:rsidRPr="00457F01">
              <w:t>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0FBE9" w14:textId="088C4EFC" w:rsidR="00872679" w:rsidRPr="00572B0F" w:rsidRDefault="00872679" w:rsidP="00872679">
            <w:pPr>
              <w:keepNext/>
              <w:widowControl/>
              <w:autoSpaceDE/>
              <w:autoSpaceDN/>
              <w:adjustRightInd/>
              <w:ind w:left="8"/>
              <w:jc w:val="center"/>
              <w:textAlignment w:val="baseline"/>
            </w:pPr>
            <w:r w:rsidRPr="00572B0F">
              <w:rPr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b/>
                <w:i/>
                <w:sz w:val="24"/>
                <w:szCs w:val="24"/>
                <w:vertAlign w:val="subscript"/>
              </w:rPr>
              <w:t>56</w:t>
            </w:r>
          </w:p>
          <w:p w14:paraId="3683F43E" w14:textId="0E40854A" w:rsidR="00872679" w:rsidRPr="00457F01" w:rsidRDefault="00872679" w:rsidP="00FA53D6">
            <w:pPr>
              <w:keepNext/>
              <w:widowControl/>
              <w:autoSpaceDE/>
              <w:autoSpaceDN/>
              <w:adjustRightInd/>
              <w:ind w:left="8"/>
              <w:jc w:val="center"/>
              <w:textAlignment w:val="baseline"/>
              <w:rPr>
                <w:sz w:val="24"/>
                <w:szCs w:val="24"/>
              </w:rPr>
            </w:pPr>
            <w:r w:rsidRPr="00457F01">
              <w:t>«</w:t>
            </w:r>
            <w:r>
              <w:t xml:space="preserve">Членство в СРО, </w:t>
            </w:r>
            <w:r w:rsidR="00FA53D6">
              <w:t>ассоциациях, объединениях</w:t>
            </w:r>
            <w:r>
              <w:t>»</w:t>
            </w:r>
          </w:p>
        </w:tc>
      </w:tr>
      <w:tr w:rsidR="00872679" w:rsidRPr="000631D4" w14:paraId="01CFE7B1" w14:textId="16EA0DB8" w:rsidTr="00872679">
        <w:trPr>
          <w:cantSplit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7940FD" w14:textId="4D2B2349" w:rsidR="00872679" w:rsidRPr="00872679" w:rsidRDefault="00872679" w:rsidP="0031398B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0631D4">
              <w:rPr>
                <w:sz w:val="24"/>
                <w:szCs w:val="24"/>
              </w:rPr>
              <w:t>Коэффициент весомости</w:t>
            </w:r>
            <w:r>
              <w:rPr>
                <w:sz w:val="24"/>
                <w:szCs w:val="24"/>
              </w:rPr>
              <w:t xml:space="preserve"> (</w:t>
            </w:r>
            <w:r w:rsidRPr="000631D4">
              <w:rPr>
                <w:b/>
                <w:i/>
                <w:sz w:val="24"/>
                <w:szCs w:val="24"/>
                <w:lang w:val="en-US"/>
              </w:rPr>
              <w:t>d</w:t>
            </w:r>
            <w:r>
              <w:rPr>
                <w:b/>
                <w:i/>
                <w:sz w:val="24"/>
                <w:szCs w:val="24"/>
                <w:vertAlign w:val="subscript"/>
              </w:rPr>
              <w:t>5</w:t>
            </w:r>
            <w:r>
              <w:rPr>
                <w:b/>
                <w:i/>
                <w:sz w:val="24"/>
                <w:szCs w:val="24"/>
                <w:vertAlign w:val="subscript"/>
                <w:lang w:val="en-US"/>
              </w:rPr>
              <w:t>j</w:t>
            </w:r>
            <w:r w:rsidRPr="00872679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BF00F9" w14:textId="44094607" w:rsidR="00872679" w:rsidRPr="000631D4" w:rsidRDefault="00872679" w:rsidP="00872679">
            <w:pPr>
              <w:keepNext/>
              <w:widowControl/>
              <w:autoSpaceDE/>
              <w:autoSpaceDN/>
              <w:adjustRightInd/>
              <w:ind w:left="8"/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 w:rsidRPr="000631D4">
              <w:rPr>
                <w:b/>
                <w:i/>
                <w:sz w:val="24"/>
                <w:szCs w:val="24"/>
                <w:lang w:val="en-US"/>
              </w:rPr>
              <w:t>d</w:t>
            </w:r>
            <w:r>
              <w:rPr>
                <w:b/>
                <w:i/>
                <w:sz w:val="24"/>
                <w:szCs w:val="24"/>
                <w:vertAlign w:val="subscript"/>
              </w:rPr>
              <w:t>5</w:t>
            </w:r>
            <w:r w:rsidRPr="000631D4">
              <w:rPr>
                <w:b/>
                <w:i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955336" w14:textId="3BA0F355" w:rsidR="00872679" w:rsidRPr="000631D4" w:rsidRDefault="00872679" w:rsidP="00872679">
            <w:pPr>
              <w:keepNext/>
              <w:widowControl/>
              <w:autoSpaceDE/>
              <w:autoSpaceDN/>
              <w:adjustRightInd/>
              <w:ind w:left="8"/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 w:rsidRPr="000631D4">
              <w:rPr>
                <w:b/>
                <w:i/>
                <w:sz w:val="24"/>
                <w:szCs w:val="24"/>
                <w:lang w:val="en-US"/>
              </w:rPr>
              <w:t>d</w:t>
            </w:r>
            <w:r>
              <w:rPr>
                <w:b/>
                <w:i/>
                <w:sz w:val="24"/>
                <w:szCs w:val="24"/>
                <w:vertAlign w:val="subscript"/>
              </w:rPr>
              <w:t>5</w:t>
            </w:r>
            <w:r w:rsidRPr="000631D4">
              <w:rPr>
                <w:b/>
                <w:i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A5F0BE" w14:textId="3B634FCE" w:rsidR="00872679" w:rsidRPr="000631D4" w:rsidRDefault="00872679" w:rsidP="00872679">
            <w:pPr>
              <w:keepNext/>
              <w:widowControl/>
              <w:autoSpaceDE/>
              <w:autoSpaceDN/>
              <w:adjustRightInd/>
              <w:ind w:left="8"/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 w:rsidRPr="000631D4">
              <w:rPr>
                <w:b/>
                <w:i/>
                <w:sz w:val="24"/>
                <w:szCs w:val="24"/>
                <w:lang w:val="en-US"/>
              </w:rPr>
              <w:t>d</w:t>
            </w:r>
            <w:r>
              <w:rPr>
                <w:b/>
                <w:i/>
                <w:sz w:val="24"/>
                <w:szCs w:val="24"/>
                <w:vertAlign w:val="subscript"/>
              </w:rPr>
              <w:t>5</w:t>
            </w:r>
            <w:r w:rsidRPr="0031398B">
              <w:rPr>
                <w:b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1196B9" w14:textId="40472C55" w:rsidR="00872679" w:rsidRPr="000631D4" w:rsidRDefault="00872679" w:rsidP="00872679">
            <w:pPr>
              <w:keepNext/>
              <w:widowControl/>
              <w:autoSpaceDE/>
              <w:autoSpaceDN/>
              <w:adjustRightInd/>
              <w:ind w:left="8"/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 w:rsidRPr="000631D4">
              <w:rPr>
                <w:b/>
                <w:i/>
                <w:sz w:val="24"/>
                <w:szCs w:val="24"/>
                <w:lang w:val="en-US"/>
              </w:rPr>
              <w:t>d</w:t>
            </w:r>
            <w:r>
              <w:rPr>
                <w:b/>
                <w:i/>
                <w:sz w:val="24"/>
                <w:szCs w:val="24"/>
                <w:vertAlign w:val="subscript"/>
              </w:rPr>
              <w:t>5</w:t>
            </w:r>
            <w:r w:rsidRPr="000631D4">
              <w:rPr>
                <w:b/>
                <w:i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B6D36" w14:textId="27051ACC" w:rsidR="00872679" w:rsidRPr="000631D4" w:rsidRDefault="00872679" w:rsidP="00872679">
            <w:pPr>
              <w:keepNext/>
              <w:widowControl/>
              <w:autoSpaceDE/>
              <w:autoSpaceDN/>
              <w:adjustRightInd/>
              <w:ind w:left="8"/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 w:rsidRPr="000631D4">
              <w:rPr>
                <w:b/>
                <w:i/>
                <w:sz w:val="24"/>
                <w:szCs w:val="24"/>
                <w:lang w:val="en-US"/>
              </w:rPr>
              <w:t>d</w:t>
            </w:r>
            <w:r>
              <w:rPr>
                <w:b/>
                <w:i/>
                <w:sz w:val="24"/>
                <w:szCs w:val="24"/>
                <w:vertAlign w:val="subscript"/>
              </w:rPr>
              <w:t>55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D07CA" w14:textId="3862EC95" w:rsidR="00872679" w:rsidRPr="000631D4" w:rsidRDefault="00872679" w:rsidP="00872679">
            <w:pPr>
              <w:keepNext/>
              <w:widowControl/>
              <w:autoSpaceDE/>
              <w:autoSpaceDN/>
              <w:adjustRightInd/>
              <w:ind w:left="8"/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 w:rsidRPr="000631D4">
              <w:rPr>
                <w:b/>
                <w:i/>
                <w:sz w:val="24"/>
                <w:szCs w:val="24"/>
                <w:lang w:val="en-US"/>
              </w:rPr>
              <w:t>d</w:t>
            </w:r>
            <w:r>
              <w:rPr>
                <w:b/>
                <w:i/>
                <w:sz w:val="24"/>
                <w:szCs w:val="24"/>
                <w:vertAlign w:val="subscript"/>
              </w:rPr>
              <w:t>56</w:t>
            </w:r>
          </w:p>
        </w:tc>
      </w:tr>
      <w:tr w:rsidR="00872679" w:rsidRPr="000631D4" w14:paraId="62060B25" w14:textId="2D20E821" w:rsidTr="00872679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F8126C" w14:textId="77777777" w:rsidR="00872679" w:rsidRPr="000631D4" w:rsidRDefault="00872679" w:rsidP="0031398B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0631D4">
              <w:rPr>
                <w:sz w:val="24"/>
                <w:szCs w:val="24"/>
              </w:rPr>
              <w:t>Числовое значение</w:t>
            </w:r>
            <w:r>
              <w:rPr>
                <w:sz w:val="24"/>
                <w:szCs w:val="24"/>
              </w:rPr>
              <w:t xml:space="preserve"> коэффициента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E777A8" w14:textId="002980A9" w:rsidR="00872679" w:rsidRPr="000631D4" w:rsidRDefault="00420305" w:rsidP="00872679">
            <w:pPr>
              <w:widowControl/>
              <w:autoSpaceDE/>
              <w:autoSpaceDN/>
              <w:adjustRightInd/>
              <w:ind w:left="8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E617E8" w14:textId="0EC3D8D0" w:rsidR="00872679" w:rsidRPr="000631D4" w:rsidRDefault="00420305" w:rsidP="00872679">
            <w:pPr>
              <w:widowControl/>
              <w:autoSpaceDE/>
              <w:autoSpaceDN/>
              <w:adjustRightInd/>
              <w:ind w:left="8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30221B" w14:textId="6050BF34" w:rsidR="00872679" w:rsidRPr="000631D4" w:rsidRDefault="00420305" w:rsidP="00872679">
            <w:pPr>
              <w:widowControl/>
              <w:autoSpaceDE/>
              <w:autoSpaceDN/>
              <w:adjustRightInd/>
              <w:ind w:left="8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994558" w14:textId="0A61698D" w:rsidR="00872679" w:rsidRPr="000631D4" w:rsidRDefault="00420305" w:rsidP="00872679">
            <w:pPr>
              <w:widowControl/>
              <w:autoSpaceDE/>
              <w:autoSpaceDN/>
              <w:adjustRightInd/>
              <w:ind w:left="8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FC670" w14:textId="561AEC5C" w:rsidR="00872679" w:rsidRPr="000631D4" w:rsidRDefault="00420305" w:rsidP="00872679">
            <w:pPr>
              <w:widowControl/>
              <w:autoSpaceDE/>
              <w:autoSpaceDN/>
              <w:adjustRightInd/>
              <w:ind w:left="8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60930" w14:textId="61EA70B8" w:rsidR="00872679" w:rsidRPr="000631D4" w:rsidRDefault="00420305" w:rsidP="00872679">
            <w:pPr>
              <w:widowControl/>
              <w:autoSpaceDE/>
              <w:autoSpaceDN/>
              <w:adjustRightInd/>
              <w:ind w:left="8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</w:tbl>
    <w:p w14:paraId="1CE683E7" w14:textId="77777777" w:rsidR="0031398B" w:rsidRDefault="0031398B" w:rsidP="00BC23B9">
      <w:pPr>
        <w:pStyle w:val="afc"/>
        <w:ind w:left="284" w:firstLine="0"/>
      </w:pPr>
    </w:p>
    <w:p w14:paraId="28D430DF" w14:textId="20912C15" w:rsidR="00CC7AE0" w:rsidRDefault="00CC7AE0" w:rsidP="00CC7AE0">
      <w:pPr>
        <w:pStyle w:val="afc"/>
        <w:ind w:left="284" w:firstLine="0"/>
      </w:pPr>
      <w:r w:rsidRPr="00F06494">
        <w:rPr>
          <w:spacing w:val="40"/>
        </w:rPr>
        <w:lastRenderedPageBreak/>
        <w:t xml:space="preserve">Таблица </w:t>
      </w:r>
      <w:r>
        <w:t>6.7 - Коэффициенты весомости субфакторов фактора «Управление процессами»</w:t>
      </w:r>
    </w:p>
    <w:tbl>
      <w:tblPr>
        <w:tblW w:w="9694" w:type="dxa"/>
        <w:tblInd w:w="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2000"/>
        <w:gridCol w:w="2126"/>
        <w:gridCol w:w="3260"/>
      </w:tblGrid>
      <w:tr w:rsidR="0031398B" w:rsidRPr="000631D4" w14:paraId="0D6A1476" w14:textId="77777777" w:rsidTr="0031398B">
        <w:trPr>
          <w:cantSplit/>
        </w:trPr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E82B32" w14:textId="214B126B" w:rsidR="0031398B" w:rsidRDefault="0031398B" w:rsidP="00E41195">
            <w:pPr>
              <w:keepNext/>
              <w:ind w:left="48" w:right="119"/>
              <w:jc w:val="center"/>
              <w:textAlignment w:val="baseline"/>
              <w:rPr>
                <w:sz w:val="24"/>
                <w:szCs w:val="24"/>
              </w:rPr>
            </w:pPr>
            <w:r w:rsidRPr="00457F01">
              <w:rPr>
                <w:sz w:val="24"/>
                <w:szCs w:val="24"/>
              </w:rPr>
              <w:t xml:space="preserve">Фактор </w:t>
            </w:r>
            <w:r>
              <w:rPr>
                <w:sz w:val="24"/>
                <w:szCs w:val="24"/>
              </w:rPr>
              <w:br/>
            </w:r>
            <w:r w:rsidRPr="00457F01">
              <w:rPr>
                <w:b/>
                <w:i/>
                <w:sz w:val="24"/>
                <w:szCs w:val="24"/>
                <w:lang w:val="en-US"/>
              </w:rPr>
              <w:t>x</w:t>
            </w:r>
            <w:r w:rsidR="00E41195">
              <w:rPr>
                <w:b/>
                <w:i/>
                <w:sz w:val="24"/>
                <w:szCs w:val="24"/>
                <w:vertAlign w:val="subscript"/>
              </w:rPr>
              <w:t>6</w:t>
            </w:r>
            <w:r w:rsidRPr="00457F01">
              <w:rPr>
                <w:b/>
                <w:i/>
                <w:sz w:val="24"/>
                <w:szCs w:val="24"/>
                <w:vertAlign w:val="subscript"/>
              </w:rPr>
              <w:br/>
            </w:r>
            <w:r>
              <w:rPr>
                <w:sz w:val="24"/>
                <w:szCs w:val="24"/>
              </w:rPr>
              <w:t>«</w:t>
            </w:r>
            <w:r w:rsidR="00E41195">
              <w:rPr>
                <w:sz w:val="24"/>
                <w:szCs w:val="24"/>
              </w:rPr>
              <w:t>Управление процессами</w:t>
            </w:r>
            <w:r w:rsidRPr="00457F01">
              <w:rPr>
                <w:sz w:val="24"/>
                <w:szCs w:val="24"/>
              </w:rPr>
              <w:t>»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CDF62E" w14:textId="708DE7DD" w:rsidR="0031398B" w:rsidRPr="0031398B" w:rsidRDefault="0031398B" w:rsidP="00E41195">
            <w:pPr>
              <w:keepNext/>
              <w:widowControl/>
              <w:autoSpaceDE/>
              <w:autoSpaceDN/>
              <w:adjustRightInd/>
              <w:ind w:left="48" w:right="119"/>
              <w:jc w:val="center"/>
              <w:textAlignment w:val="baseline"/>
              <w:rPr>
                <w:b/>
                <w:i/>
                <w:sz w:val="24"/>
                <w:szCs w:val="24"/>
                <w:lang w:val="en-US"/>
              </w:rPr>
            </w:pPr>
            <w:r w:rsidRPr="0031398B">
              <w:rPr>
                <w:sz w:val="24"/>
                <w:szCs w:val="24"/>
              </w:rPr>
              <w:t>Субфакторы</w:t>
            </w:r>
            <w:r>
              <w:rPr>
                <w:b/>
                <w:i/>
                <w:sz w:val="24"/>
                <w:szCs w:val="24"/>
              </w:rPr>
              <w:t xml:space="preserve"> (</w:t>
            </w:r>
            <w:r>
              <w:rPr>
                <w:b/>
                <w:i/>
                <w:sz w:val="24"/>
                <w:szCs w:val="24"/>
                <w:lang w:val="en-US"/>
              </w:rPr>
              <w:t>x</w:t>
            </w:r>
            <w:r w:rsidR="00E41195">
              <w:rPr>
                <w:b/>
                <w:i/>
                <w:sz w:val="24"/>
                <w:szCs w:val="24"/>
                <w:vertAlign w:val="subscript"/>
              </w:rPr>
              <w:t>6</w:t>
            </w:r>
            <w:r w:rsidRPr="0031398B">
              <w:rPr>
                <w:b/>
                <w:i/>
                <w:sz w:val="24"/>
                <w:szCs w:val="24"/>
                <w:vertAlign w:val="subscript"/>
                <w:lang w:val="en-US"/>
              </w:rPr>
              <w:t>j</w:t>
            </w:r>
            <w:r>
              <w:rPr>
                <w:b/>
                <w:i/>
                <w:sz w:val="24"/>
                <w:szCs w:val="24"/>
                <w:lang w:val="en-US"/>
              </w:rPr>
              <w:t>)</w:t>
            </w:r>
          </w:p>
        </w:tc>
      </w:tr>
      <w:tr w:rsidR="00CA3E95" w:rsidRPr="000631D4" w14:paraId="4B514B01" w14:textId="77777777" w:rsidTr="0092315A">
        <w:trPr>
          <w:cantSplit/>
        </w:trPr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9FACDD" w14:textId="77777777" w:rsidR="00CA3E95" w:rsidRPr="00457F01" w:rsidRDefault="00CA3E95" w:rsidP="00CA3E95">
            <w:pPr>
              <w:keepNext/>
              <w:widowControl/>
              <w:autoSpaceDE/>
              <w:autoSpaceDN/>
              <w:adjustRightInd/>
              <w:ind w:left="48" w:right="119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B76464" w14:textId="26406106" w:rsidR="00CA3E95" w:rsidRDefault="00CA3E95" w:rsidP="00CA3E95">
            <w:pPr>
              <w:keepNext/>
              <w:widowControl/>
              <w:autoSpaceDE/>
              <w:autoSpaceDN/>
              <w:adjustRightInd/>
              <w:ind w:left="48" w:right="119"/>
              <w:jc w:val="center"/>
              <w:textAlignment w:val="baseline"/>
            </w:pPr>
            <w:r w:rsidRPr="00572B0F">
              <w:rPr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b/>
                <w:i/>
                <w:sz w:val="24"/>
                <w:szCs w:val="24"/>
                <w:vertAlign w:val="subscript"/>
              </w:rPr>
              <w:t>61</w:t>
            </w:r>
          </w:p>
          <w:p w14:paraId="3F931C75" w14:textId="0518816A" w:rsidR="00CA3E95" w:rsidRPr="00457F01" w:rsidRDefault="00CA3E95" w:rsidP="00CA3E95">
            <w:pPr>
              <w:keepNext/>
              <w:widowControl/>
              <w:autoSpaceDE/>
              <w:autoSpaceDN/>
              <w:adjustRightInd/>
              <w:ind w:left="48" w:right="119"/>
              <w:jc w:val="center"/>
              <w:textAlignment w:val="baseline"/>
              <w:rPr>
                <w:sz w:val="24"/>
                <w:szCs w:val="24"/>
              </w:rPr>
            </w:pPr>
            <w:r w:rsidRPr="00457F01">
              <w:t>«</w:t>
            </w:r>
            <w:r w:rsidRPr="00E41195">
              <w:t>Сертифицированная система менеджмента</w:t>
            </w:r>
            <w:r w:rsidRPr="00457F01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B77CF7" w14:textId="11D35BC0" w:rsidR="00CA3E95" w:rsidRPr="00457F01" w:rsidRDefault="00CA3E95" w:rsidP="00CA3E95">
            <w:pPr>
              <w:keepNext/>
              <w:widowControl/>
              <w:autoSpaceDE/>
              <w:autoSpaceDN/>
              <w:adjustRightInd/>
              <w:ind w:left="48" w:right="119"/>
              <w:jc w:val="center"/>
              <w:textAlignment w:val="baseline"/>
            </w:pPr>
            <w:r w:rsidRPr="00572B0F">
              <w:rPr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b/>
                <w:i/>
                <w:sz w:val="24"/>
                <w:szCs w:val="24"/>
                <w:vertAlign w:val="subscript"/>
              </w:rPr>
              <w:t>62</w:t>
            </w:r>
          </w:p>
          <w:p w14:paraId="5F41B5A5" w14:textId="596F1C12" w:rsidR="00CA3E95" w:rsidRPr="00E41195" w:rsidRDefault="00CA3E95" w:rsidP="00CA3E95">
            <w:pPr>
              <w:keepNext/>
              <w:widowControl/>
              <w:autoSpaceDE/>
              <w:autoSpaceDN/>
              <w:adjustRightInd/>
              <w:ind w:left="48" w:right="119"/>
              <w:jc w:val="center"/>
              <w:textAlignment w:val="baseline"/>
            </w:pPr>
            <w:r w:rsidRPr="00E41195">
              <w:t>«Документированное управление качеством деятельности»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DB3780" w14:textId="77777777" w:rsidR="00CA3E95" w:rsidRPr="00572B0F" w:rsidRDefault="00CA3E95" w:rsidP="00CA3E95">
            <w:pPr>
              <w:keepNext/>
              <w:widowControl/>
              <w:autoSpaceDE/>
              <w:autoSpaceDN/>
              <w:adjustRightInd/>
              <w:ind w:left="48" w:right="119"/>
              <w:jc w:val="center"/>
              <w:textAlignment w:val="baseline"/>
            </w:pPr>
            <w:r w:rsidRPr="00572B0F">
              <w:rPr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b/>
                <w:i/>
                <w:sz w:val="24"/>
                <w:szCs w:val="24"/>
                <w:vertAlign w:val="subscript"/>
              </w:rPr>
              <w:t>63</w:t>
            </w:r>
          </w:p>
          <w:p w14:paraId="23F6BA2E" w14:textId="33ECFC99" w:rsidR="00CA3E95" w:rsidRPr="00457F01" w:rsidRDefault="00CA3E95" w:rsidP="00CA3E95">
            <w:pPr>
              <w:keepNext/>
              <w:widowControl/>
              <w:autoSpaceDE/>
              <w:autoSpaceDN/>
              <w:adjustRightInd/>
              <w:ind w:left="48" w:right="119"/>
              <w:jc w:val="center"/>
              <w:textAlignment w:val="baseline"/>
              <w:rPr>
                <w:sz w:val="24"/>
                <w:szCs w:val="24"/>
              </w:rPr>
            </w:pPr>
            <w:r w:rsidRPr="00E41195">
              <w:t>«Уровень качества услуг (работ)»</w:t>
            </w:r>
          </w:p>
        </w:tc>
      </w:tr>
      <w:tr w:rsidR="00CA3E95" w:rsidRPr="000631D4" w14:paraId="1604BE85" w14:textId="77777777" w:rsidTr="0092315A">
        <w:trPr>
          <w:cantSplit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B74C78" w14:textId="3F82839D" w:rsidR="00CA3E95" w:rsidRPr="000631D4" w:rsidRDefault="00CA3E95" w:rsidP="00CA3E95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0631D4">
              <w:rPr>
                <w:sz w:val="24"/>
                <w:szCs w:val="24"/>
              </w:rPr>
              <w:t>Коэффициент весомости</w:t>
            </w:r>
            <w:r>
              <w:rPr>
                <w:sz w:val="24"/>
                <w:szCs w:val="24"/>
              </w:rPr>
              <w:t xml:space="preserve"> (</w:t>
            </w:r>
            <w:r w:rsidRPr="000631D4">
              <w:rPr>
                <w:b/>
                <w:i/>
                <w:sz w:val="24"/>
                <w:szCs w:val="24"/>
                <w:lang w:val="en-US"/>
              </w:rPr>
              <w:t>d</w:t>
            </w:r>
            <w:r>
              <w:rPr>
                <w:b/>
                <w:i/>
                <w:sz w:val="24"/>
                <w:szCs w:val="24"/>
                <w:vertAlign w:val="subscript"/>
              </w:rPr>
              <w:t>6</w:t>
            </w:r>
            <w:r>
              <w:rPr>
                <w:b/>
                <w:i/>
                <w:sz w:val="24"/>
                <w:szCs w:val="24"/>
                <w:vertAlign w:val="subscript"/>
                <w:lang w:val="en-US"/>
              </w:rPr>
              <w:t>j</w:t>
            </w:r>
            <w:r>
              <w:rPr>
                <w:b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FD48AB" w14:textId="5F9B37AF" w:rsidR="00CA3E95" w:rsidRPr="000631D4" w:rsidRDefault="00CA3E95" w:rsidP="00CA3E95">
            <w:pPr>
              <w:keepNext/>
              <w:widowControl/>
              <w:autoSpaceDE/>
              <w:autoSpaceDN/>
              <w:adjustRightInd/>
              <w:ind w:left="-221" w:right="-93"/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 w:rsidRPr="000631D4">
              <w:rPr>
                <w:b/>
                <w:i/>
                <w:sz w:val="24"/>
                <w:szCs w:val="24"/>
                <w:lang w:val="en-US"/>
              </w:rPr>
              <w:t>d</w:t>
            </w:r>
            <w:r>
              <w:rPr>
                <w:b/>
                <w:i/>
                <w:sz w:val="24"/>
                <w:szCs w:val="24"/>
                <w:vertAlign w:val="subscript"/>
              </w:rPr>
              <w:t>6</w:t>
            </w:r>
            <w:r w:rsidRPr="000631D4">
              <w:rPr>
                <w:b/>
                <w:i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D9C759" w14:textId="19113F3D" w:rsidR="00CA3E95" w:rsidRPr="000631D4" w:rsidRDefault="00CA3E95" w:rsidP="00CA3E95">
            <w:pPr>
              <w:keepNext/>
              <w:widowControl/>
              <w:autoSpaceDE/>
              <w:autoSpaceDN/>
              <w:adjustRightInd/>
              <w:ind w:left="-221" w:right="-93"/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 w:rsidRPr="000631D4">
              <w:rPr>
                <w:b/>
                <w:i/>
                <w:sz w:val="24"/>
                <w:szCs w:val="24"/>
                <w:lang w:val="en-US"/>
              </w:rPr>
              <w:t>d</w:t>
            </w:r>
            <w:r>
              <w:rPr>
                <w:b/>
                <w:i/>
                <w:sz w:val="24"/>
                <w:szCs w:val="24"/>
                <w:vertAlign w:val="subscript"/>
              </w:rPr>
              <w:t>6</w:t>
            </w:r>
            <w:r w:rsidRPr="000631D4">
              <w:rPr>
                <w:b/>
                <w:i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177C34" w14:textId="666A81F8" w:rsidR="00CA3E95" w:rsidRPr="000631D4" w:rsidRDefault="00CA3E95" w:rsidP="00CA3E95">
            <w:pPr>
              <w:keepNext/>
              <w:widowControl/>
              <w:autoSpaceDE/>
              <w:autoSpaceDN/>
              <w:adjustRightInd/>
              <w:ind w:left="-221" w:right="-93"/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 w:rsidRPr="000631D4">
              <w:rPr>
                <w:b/>
                <w:i/>
                <w:sz w:val="24"/>
                <w:szCs w:val="24"/>
                <w:lang w:val="en-US"/>
              </w:rPr>
              <w:t>d</w:t>
            </w:r>
            <w:r>
              <w:rPr>
                <w:b/>
                <w:i/>
                <w:sz w:val="24"/>
                <w:szCs w:val="24"/>
                <w:vertAlign w:val="subscript"/>
              </w:rPr>
              <w:t>6</w:t>
            </w:r>
            <w:r w:rsidRPr="0031398B">
              <w:rPr>
                <w:b/>
                <w:i/>
                <w:sz w:val="24"/>
                <w:szCs w:val="24"/>
                <w:vertAlign w:val="subscript"/>
              </w:rPr>
              <w:t>3</w:t>
            </w:r>
          </w:p>
        </w:tc>
      </w:tr>
      <w:tr w:rsidR="00CA3E95" w:rsidRPr="000631D4" w14:paraId="365799D6" w14:textId="77777777" w:rsidTr="0092315A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0DAFE2" w14:textId="77777777" w:rsidR="00CA3E95" w:rsidRPr="000631D4" w:rsidRDefault="00CA3E95" w:rsidP="00CA3E9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0631D4">
              <w:rPr>
                <w:sz w:val="24"/>
                <w:szCs w:val="24"/>
              </w:rPr>
              <w:t>Числовое значение</w:t>
            </w:r>
            <w:r>
              <w:rPr>
                <w:sz w:val="24"/>
                <w:szCs w:val="24"/>
              </w:rPr>
              <w:t xml:space="preserve"> коэффициента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215A73" w14:textId="5A42303E" w:rsidR="00CA3E95" w:rsidRPr="000631D4" w:rsidRDefault="00CA3E95" w:rsidP="00CA3E9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97D674" w14:textId="3841ACCA" w:rsidR="00CA3E95" w:rsidRPr="000631D4" w:rsidRDefault="00CA3E95" w:rsidP="00CA3E9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B7D447" w14:textId="4A8E9B4C" w:rsidR="00CA3E95" w:rsidRPr="000631D4" w:rsidRDefault="00CA3E95" w:rsidP="00CA3E9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0,34</w:t>
            </w:r>
          </w:p>
        </w:tc>
      </w:tr>
    </w:tbl>
    <w:p w14:paraId="4F723326" w14:textId="77777777" w:rsidR="0031398B" w:rsidRDefault="0031398B" w:rsidP="00BC23B9">
      <w:pPr>
        <w:pStyle w:val="afc"/>
        <w:ind w:left="284" w:firstLine="0"/>
      </w:pPr>
    </w:p>
    <w:p w14:paraId="690B6067" w14:textId="6E0BF67D" w:rsidR="00BC23B9" w:rsidRDefault="00E03D15" w:rsidP="0092315A">
      <w:pPr>
        <w:pStyle w:val="afc"/>
        <w:numPr>
          <w:ilvl w:val="1"/>
          <w:numId w:val="22"/>
        </w:numPr>
      </w:pPr>
      <w:r>
        <w:t xml:space="preserve">Значения </w:t>
      </w:r>
      <w:r w:rsidR="0076559B">
        <w:t>суб</w:t>
      </w:r>
      <w:r>
        <w:t xml:space="preserve">факторов </w:t>
      </w:r>
      <w:r w:rsidRPr="00E03D15">
        <w:rPr>
          <w:b/>
          <w:i/>
          <w:lang w:val="en-US"/>
        </w:rPr>
        <w:t>x</w:t>
      </w:r>
      <w:r w:rsidRPr="00E03D15">
        <w:rPr>
          <w:b/>
          <w:i/>
          <w:vertAlign w:val="subscript"/>
        </w:rPr>
        <w:t>11</w:t>
      </w:r>
      <w:r w:rsidRPr="00E03D15">
        <w:t xml:space="preserve"> – </w:t>
      </w:r>
      <w:r w:rsidRPr="00E03D15">
        <w:rPr>
          <w:b/>
          <w:i/>
          <w:lang w:val="en-US"/>
        </w:rPr>
        <w:t>x</w:t>
      </w:r>
      <w:r w:rsidRPr="00E03D15">
        <w:rPr>
          <w:b/>
          <w:i/>
          <w:vertAlign w:val="subscript"/>
        </w:rPr>
        <w:t>14</w:t>
      </w:r>
      <w:r w:rsidR="00C51BB7">
        <w:rPr>
          <w:b/>
          <w:i/>
          <w:vertAlign w:val="subscript"/>
        </w:rPr>
        <w:t xml:space="preserve"> </w:t>
      </w:r>
      <w:r w:rsidR="00C51BB7">
        <w:t xml:space="preserve">(фактор </w:t>
      </w:r>
      <w:r w:rsidR="00C51BB7" w:rsidRPr="00E03D15">
        <w:rPr>
          <w:b/>
          <w:i/>
          <w:lang w:val="en-US"/>
        </w:rPr>
        <w:t>x</w:t>
      </w:r>
      <w:r w:rsidR="00C51BB7" w:rsidRPr="00E03D15">
        <w:rPr>
          <w:b/>
          <w:i/>
          <w:vertAlign w:val="subscript"/>
        </w:rPr>
        <w:t>1</w:t>
      </w:r>
      <w:r w:rsidR="00C51BB7">
        <w:t xml:space="preserve"> «Финансовые ресурсы»</w:t>
      </w:r>
      <w:r w:rsidR="007E7586">
        <w:t>)</w:t>
      </w:r>
      <w:r w:rsidR="00C51BB7">
        <w:t xml:space="preserve"> з</w:t>
      </w:r>
      <w:r w:rsidR="0076559B" w:rsidRPr="0076559B">
        <w:t>ависят от величины показателей</w:t>
      </w:r>
      <w:r>
        <w:t xml:space="preserve">, </w:t>
      </w:r>
      <w:r w:rsidRPr="00E03D15">
        <w:t>представленных</w:t>
      </w:r>
      <w:r>
        <w:rPr>
          <w:b/>
          <w:i/>
          <w:vertAlign w:val="subscript"/>
        </w:rPr>
        <w:t xml:space="preserve"> </w:t>
      </w:r>
      <w:r>
        <w:t xml:space="preserve">в таблице 6.8 и рассчитываемых по данным финансовой отчетности </w:t>
      </w:r>
      <w:r w:rsidR="00C51BB7">
        <w:t xml:space="preserve">организации </w:t>
      </w:r>
      <w:r>
        <w:t>за проверяемый период.</w:t>
      </w:r>
    </w:p>
    <w:p w14:paraId="00EB6AC0" w14:textId="77777777" w:rsidR="00E03D15" w:rsidRDefault="00E03D15" w:rsidP="00E03D15">
      <w:pPr>
        <w:pStyle w:val="afc"/>
        <w:ind w:left="284" w:firstLine="0"/>
      </w:pPr>
    </w:p>
    <w:p w14:paraId="243F7E99" w14:textId="4F58E947" w:rsidR="00E03D15" w:rsidRPr="00D61628" w:rsidRDefault="00E03D15" w:rsidP="00E03D15">
      <w:pPr>
        <w:pStyle w:val="afc"/>
        <w:keepNext/>
        <w:ind w:left="284" w:firstLine="0"/>
      </w:pPr>
      <w:r w:rsidRPr="00F06494">
        <w:rPr>
          <w:spacing w:val="40"/>
        </w:rPr>
        <w:t xml:space="preserve">Таблица </w:t>
      </w:r>
      <w:r>
        <w:t>6.</w:t>
      </w:r>
      <w:r w:rsidR="0076559B">
        <w:t>8</w:t>
      </w:r>
      <w:r>
        <w:t xml:space="preserve"> </w:t>
      </w:r>
      <w:r w:rsidR="0076559B">
        <w:t>–</w:t>
      </w:r>
      <w:r>
        <w:t xml:space="preserve"> </w:t>
      </w:r>
      <w:r w:rsidR="0076559B">
        <w:t>Методика расчета показателей для оценки субфакторов</w:t>
      </w:r>
      <w:r w:rsidR="00C51BB7">
        <w:t xml:space="preserve"> </w:t>
      </w:r>
      <w:r w:rsidR="00C51BB7" w:rsidRPr="00E03D15">
        <w:rPr>
          <w:b/>
          <w:i/>
          <w:lang w:val="en-US"/>
        </w:rPr>
        <w:t>x</w:t>
      </w:r>
      <w:r w:rsidR="00C51BB7" w:rsidRPr="00E03D15">
        <w:rPr>
          <w:b/>
          <w:i/>
          <w:vertAlign w:val="subscript"/>
        </w:rPr>
        <w:t>11</w:t>
      </w:r>
      <w:r w:rsidR="00C51BB7" w:rsidRPr="00E03D15">
        <w:t xml:space="preserve"> – </w:t>
      </w:r>
      <w:r w:rsidR="00C51BB7" w:rsidRPr="00E03D15">
        <w:rPr>
          <w:b/>
          <w:i/>
          <w:lang w:val="en-US"/>
        </w:rPr>
        <w:t>x</w:t>
      </w:r>
      <w:r w:rsidR="00C51BB7" w:rsidRPr="00E03D15">
        <w:rPr>
          <w:b/>
          <w:i/>
          <w:vertAlign w:val="subscript"/>
        </w:rPr>
        <w:t>14</w:t>
      </w:r>
    </w:p>
    <w:tbl>
      <w:tblPr>
        <w:tblW w:w="9836" w:type="dxa"/>
        <w:tblInd w:w="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7"/>
        <w:gridCol w:w="3827"/>
        <w:gridCol w:w="3402"/>
      </w:tblGrid>
      <w:tr w:rsidR="00E03D15" w:rsidRPr="000631D4" w14:paraId="6158222D" w14:textId="77777777" w:rsidTr="001B2E94">
        <w:trPr>
          <w:tblHeader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135B98" w14:textId="05A10C4A" w:rsidR="00E03D15" w:rsidRPr="001B2E94" w:rsidRDefault="00E03D15" w:rsidP="001B2E94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1B2E94">
              <w:rPr>
                <w:rFonts w:ascii="Arial Narrow" w:hAnsi="Arial Narrow"/>
                <w:sz w:val="22"/>
                <w:szCs w:val="22"/>
              </w:rPr>
              <w:t>Обозначение и наименование субфактора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AD91DD" w14:textId="70E6B17E" w:rsidR="00E03D15" w:rsidRPr="001B2E94" w:rsidRDefault="00E03D15" w:rsidP="001B2E94">
            <w:pPr>
              <w:keepNext/>
              <w:widowControl/>
              <w:autoSpaceDE/>
              <w:autoSpaceDN/>
              <w:adjustRightInd/>
              <w:ind w:left="-221"/>
              <w:jc w:val="center"/>
              <w:textAlignment w:val="baseline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1B2E94">
              <w:rPr>
                <w:rFonts w:ascii="Arial Narrow" w:hAnsi="Arial Narrow"/>
                <w:sz w:val="22"/>
                <w:szCs w:val="22"/>
              </w:rPr>
              <w:t xml:space="preserve">Определение </w:t>
            </w:r>
            <w:r w:rsidR="00C51BB7" w:rsidRPr="001B2E94">
              <w:rPr>
                <w:rFonts w:ascii="Arial Narrow" w:hAnsi="Arial Narrow"/>
                <w:sz w:val="22"/>
                <w:szCs w:val="22"/>
              </w:rPr>
              <w:t>показателя, оценивающего субфактор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C1953E" w14:textId="44FB97E0" w:rsidR="00E03D15" w:rsidRPr="001B2E94" w:rsidRDefault="00E03D15" w:rsidP="001B2E94">
            <w:pPr>
              <w:keepNext/>
              <w:widowControl/>
              <w:autoSpaceDE/>
              <w:autoSpaceDN/>
              <w:adjustRightInd/>
              <w:ind w:left="-221"/>
              <w:jc w:val="center"/>
              <w:textAlignment w:val="baseline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1B2E94">
              <w:rPr>
                <w:rFonts w:ascii="Arial Narrow" w:hAnsi="Arial Narrow"/>
                <w:sz w:val="22"/>
                <w:szCs w:val="22"/>
              </w:rPr>
              <w:t>Формула расчета</w:t>
            </w:r>
            <w:r w:rsidR="00C51BB7" w:rsidRPr="001B2E94">
              <w:rPr>
                <w:rFonts w:ascii="Arial Narrow" w:hAnsi="Arial Narrow"/>
                <w:sz w:val="22"/>
                <w:szCs w:val="22"/>
              </w:rPr>
              <w:t xml:space="preserve"> показателя</w:t>
            </w:r>
          </w:p>
        </w:tc>
      </w:tr>
      <w:tr w:rsidR="00E03D15" w:rsidRPr="000631D4" w14:paraId="7ECC6554" w14:textId="77777777" w:rsidTr="0017772C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240A3E" w14:textId="5C539131" w:rsidR="00E03D15" w:rsidRPr="001B2E94" w:rsidRDefault="0092315A" w:rsidP="001B2E94">
            <w:pPr>
              <w:keepNext/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1B2E94">
              <w:rPr>
                <w:rFonts w:ascii="Arial Narrow" w:hAnsi="Arial Narrow"/>
                <w:b/>
                <w:i/>
                <w:sz w:val="22"/>
                <w:szCs w:val="22"/>
                <w:lang w:val="en-US"/>
              </w:rPr>
              <w:t>x</w:t>
            </w:r>
            <w:r w:rsidRPr="001B2E94">
              <w:rPr>
                <w:rFonts w:ascii="Arial Narrow" w:hAnsi="Arial Narrow"/>
                <w:b/>
                <w:i/>
                <w:sz w:val="22"/>
                <w:szCs w:val="22"/>
                <w:vertAlign w:val="subscript"/>
              </w:rPr>
              <w:t xml:space="preserve">11 </w:t>
            </w:r>
            <w:r w:rsidR="00DC309A" w:rsidRPr="001B2E94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– </w:t>
            </w:r>
            <w:r w:rsidRPr="001B2E94">
              <w:rPr>
                <w:rFonts w:ascii="Arial Narrow" w:hAnsi="Arial Narrow"/>
                <w:sz w:val="22"/>
                <w:szCs w:val="22"/>
              </w:rPr>
              <w:t>«</w:t>
            </w:r>
            <w:r w:rsidR="00DC309A" w:rsidRPr="001B2E94">
              <w:rPr>
                <w:rFonts w:ascii="Arial Narrow" w:hAnsi="Arial Narrow"/>
                <w:sz w:val="22"/>
                <w:szCs w:val="22"/>
              </w:rPr>
              <w:t>Финансовая автономия</w:t>
            </w:r>
            <w:r w:rsidRPr="001B2E94">
              <w:rPr>
                <w:rFonts w:ascii="Arial Narrow" w:hAnsi="Arial Narrow"/>
                <w:sz w:val="22"/>
                <w:szCs w:val="22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A9A399" w14:textId="1DB2C361" w:rsidR="00E03D15" w:rsidRPr="001B2E94" w:rsidRDefault="0092315A" w:rsidP="00C35F84">
            <w:pPr>
              <w:keepNext/>
              <w:widowControl/>
              <w:autoSpaceDE/>
              <w:autoSpaceDN/>
              <w:adjustRightInd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1B2E94">
              <w:rPr>
                <w:rFonts w:ascii="Arial Narrow" w:hAnsi="Arial Narrow"/>
                <w:sz w:val="22"/>
                <w:szCs w:val="22"/>
              </w:rPr>
              <w:t xml:space="preserve">Отражает долю активов </w:t>
            </w:r>
            <w:r w:rsidR="00947E8B" w:rsidRPr="001B2E94">
              <w:rPr>
                <w:rFonts w:ascii="Arial Narrow" w:hAnsi="Arial Narrow"/>
                <w:sz w:val="22"/>
                <w:szCs w:val="22"/>
              </w:rPr>
              <w:t>организации</w:t>
            </w:r>
            <w:r w:rsidRPr="001B2E94">
              <w:rPr>
                <w:rFonts w:ascii="Arial Narrow" w:hAnsi="Arial Narrow"/>
                <w:sz w:val="22"/>
                <w:szCs w:val="22"/>
              </w:rPr>
              <w:t>, которые покрываются за счет собственного капитала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284417" w14:textId="61008DBC" w:rsidR="00E03D15" w:rsidRPr="001B2E94" w:rsidRDefault="000135A0" w:rsidP="001B2E94">
            <w:pPr>
              <w:keepNext/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FA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E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den>
              </m:f>
            </m:oMath>
            <w:r w:rsidR="0017772C" w:rsidRPr="001B2E94">
              <w:rPr>
                <w:rFonts w:ascii="Arial Narrow" w:hAnsi="Arial Narrow"/>
                <w:sz w:val="22"/>
                <w:szCs w:val="22"/>
              </w:rPr>
              <w:t xml:space="preserve">   ,</w:t>
            </w:r>
            <w:r w:rsidR="001B2E94" w:rsidRPr="001B2E94">
              <w:rPr>
                <w:rFonts w:ascii="Arial Narrow" w:hAnsi="Arial Narrow"/>
                <w:sz w:val="22"/>
                <w:szCs w:val="22"/>
              </w:rPr>
              <w:t xml:space="preserve">                  </w:t>
            </w:r>
          </w:p>
          <w:p w14:paraId="4F21ACD3" w14:textId="77777777" w:rsidR="0017772C" w:rsidRPr="001B2E94" w:rsidRDefault="0017772C" w:rsidP="001B2E94">
            <w:pPr>
              <w:keepNext/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1B2E94">
              <w:rPr>
                <w:rFonts w:ascii="Arial Narrow" w:hAnsi="Arial Narrow"/>
                <w:sz w:val="22"/>
                <w:szCs w:val="22"/>
              </w:rPr>
              <w:t xml:space="preserve">где </w:t>
            </w:r>
            <w:r w:rsidRPr="001B2E94">
              <w:rPr>
                <w:rFonts w:ascii="Arial Narrow" w:hAnsi="Arial Narrow"/>
                <w:i/>
                <w:sz w:val="22"/>
                <w:szCs w:val="22"/>
                <w:lang w:val="en-US"/>
              </w:rPr>
              <w:t>E</w:t>
            </w:r>
            <w:r w:rsidRPr="001B2E94">
              <w:rPr>
                <w:rFonts w:ascii="Arial Narrow" w:hAnsi="Arial Narrow"/>
                <w:sz w:val="22"/>
                <w:szCs w:val="22"/>
              </w:rPr>
              <w:t xml:space="preserve"> - собственный капитал; </w:t>
            </w:r>
          </w:p>
          <w:p w14:paraId="18F5EB78" w14:textId="695BC454" w:rsidR="0017772C" w:rsidRPr="001B2E94" w:rsidRDefault="0017772C" w:rsidP="001B2E94">
            <w:pPr>
              <w:keepNext/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1B2E94">
              <w:rPr>
                <w:rFonts w:ascii="Arial Narrow" w:hAnsi="Arial Narrow"/>
                <w:i/>
                <w:sz w:val="22"/>
                <w:szCs w:val="22"/>
              </w:rPr>
              <w:t xml:space="preserve">      </w:t>
            </w:r>
            <w:r w:rsidRPr="001B2E94">
              <w:rPr>
                <w:rFonts w:ascii="Arial Narrow" w:hAnsi="Arial Narrow"/>
                <w:i/>
                <w:sz w:val="22"/>
                <w:szCs w:val="22"/>
                <w:lang w:val="en-US"/>
              </w:rPr>
              <w:t>A</w:t>
            </w:r>
            <w:r w:rsidRPr="001B2E94">
              <w:rPr>
                <w:rFonts w:ascii="Arial Narrow" w:hAnsi="Arial Narrow"/>
                <w:sz w:val="22"/>
                <w:szCs w:val="22"/>
              </w:rPr>
              <w:t xml:space="preserve"> - суммарные активы</w:t>
            </w:r>
          </w:p>
        </w:tc>
      </w:tr>
      <w:tr w:rsidR="0017772C" w:rsidRPr="000631D4" w14:paraId="6307C0AD" w14:textId="77777777" w:rsidTr="0017772C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B1644A" w14:textId="6CC91552" w:rsidR="0017772C" w:rsidRPr="001B2E94" w:rsidRDefault="0017772C" w:rsidP="0017772C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1B2E94">
              <w:rPr>
                <w:rFonts w:ascii="Arial Narrow" w:hAnsi="Arial Narrow"/>
                <w:b/>
                <w:i/>
                <w:sz w:val="22"/>
                <w:szCs w:val="22"/>
                <w:lang w:val="en-US"/>
              </w:rPr>
              <w:t>x</w:t>
            </w:r>
            <w:r w:rsidRPr="001B2E94">
              <w:rPr>
                <w:rFonts w:ascii="Arial Narrow" w:hAnsi="Arial Narrow"/>
                <w:b/>
                <w:i/>
                <w:sz w:val="22"/>
                <w:szCs w:val="22"/>
                <w:vertAlign w:val="subscript"/>
              </w:rPr>
              <w:t xml:space="preserve">12 </w:t>
            </w:r>
            <w:r w:rsidRPr="001B2E94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– </w:t>
            </w:r>
            <w:r w:rsidRPr="001B2E94">
              <w:rPr>
                <w:rFonts w:ascii="Arial Narrow" w:hAnsi="Arial Narrow"/>
                <w:sz w:val="22"/>
                <w:szCs w:val="22"/>
              </w:rPr>
              <w:t>«Финансовая устойчивость»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615D86" w14:textId="33C7D5EE" w:rsidR="0017772C" w:rsidRPr="001B2E94" w:rsidRDefault="0017772C" w:rsidP="00C35F84">
            <w:pPr>
              <w:widowControl/>
              <w:autoSpaceDE/>
              <w:autoSpaceDN/>
              <w:adjustRightInd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1B2E94">
              <w:rPr>
                <w:rFonts w:ascii="Arial Narrow" w:hAnsi="Arial Narrow"/>
                <w:sz w:val="22"/>
                <w:szCs w:val="22"/>
              </w:rPr>
              <w:t xml:space="preserve">Отражает, какая часть активов финансируется за счет устойчивых источников, то есть долю тех источников финансирования, которые </w:t>
            </w:r>
            <w:r w:rsidR="005A09B3" w:rsidRPr="001B2E94">
              <w:rPr>
                <w:rFonts w:ascii="Arial Narrow" w:hAnsi="Arial Narrow"/>
                <w:sz w:val="22"/>
                <w:szCs w:val="22"/>
              </w:rPr>
              <w:t>организация</w:t>
            </w:r>
            <w:r w:rsidRPr="001B2E94">
              <w:rPr>
                <w:rFonts w:ascii="Arial Narrow" w:hAnsi="Arial Narrow"/>
                <w:sz w:val="22"/>
                <w:szCs w:val="22"/>
              </w:rPr>
              <w:t xml:space="preserve"> может использовать в своей деятельности длительное время</w:t>
            </w:r>
            <w:r w:rsidR="00947E8B" w:rsidRPr="001B2E94">
              <w:rPr>
                <w:rFonts w:ascii="Arial Narrow" w:hAnsi="Arial Narrow"/>
                <w:sz w:val="22"/>
                <w:szCs w:val="22"/>
              </w:rPr>
              <w:t xml:space="preserve"> (собственный капитал и долгосрочные обязательства)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71AF19" w14:textId="556091C7" w:rsidR="0017772C" w:rsidRPr="001B2E94" w:rsidRDefault="000135A0" w:rsidP="0017772C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FS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E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+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D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den>
              </m:f>
            </m:oMath>
            <w:r w:rsidR="0017772C" w:rsidRPr="001B2E94">
              <w:rPr>
                <w:rFonts w:ascii="Arial Narrow" w:hAnsi="Arial Narrow"/>
                <w:sz w:val="22"/>
                <w:szCs w:val="22"/>
              </w:rPr>
              <w:t xml:space="preserve">   ,</w:t>
            </w:r>
          </w:p>
          <w:p w14:paraId="13572F72" w14:textId="77777777" w:rsidR="0017772C" w:rsidRPr="001B2E94" w:rsidRDefault="0017772C" w:rsidP="0017772C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1B2E94">
              <w:rPr>
                <w:rFonts w:ascii="Arial Narrow" w:hAnsi="Arial Narrow"/>
                <w:sz w:val="22"/>
                <w:szCs w:val="22"/>
              </w:rPr>
              <w:t xml:space="preserve">где </w:t>
            </w:r>
            <w:r w:rsidRPr="001B2E94">
              <w:rPr>
                <w:rFonts w:ascii="Arial Narrow" w:hAnsi="Arial Narrow"/>
                <w:i/>
                <w:sz w:val="22"/>
                <w:szCs w:val="22"/>
                <w:lang w:val="en-US"/>
              </w:rPr>
              <w:t>E</w:t>
            </w:r>
            <w:r w:rsidRPr="001B2E94">
              <w:rPr>
                <w:rFonts w:ascii="Arial Narrow" w:hAnsi="Arial Narrow"/>
                <w:sz w:val="22"/>
                <w:szCs w:val="22"/>
              </w:rPr>
              <w:t xml:space="preserve"> - собственный капитал; </w:t>
            </w:r>
          </w:p>
          <w:p w14:paraId="4C29309D" w14:textId="77777777" w:rsidR="0017772C" w:rsidRPr="001B2E94" w:rsidRDefault="0017772C" w:rsidP="0017772C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1B2E94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1B2E94">
              <w:rPr>
                <w:rFonts w:ascii="Arial Narrow" w:hAnsi="Arial Narrow"/>
                <w:i/>
                <w:sz w:val="22"/>
                <w:szCs w:val="22"/>
                <w:lang w:val="en-US"/>
              </w:rPr>
              <w:t>D</w:t>
            </w:r>
            <w:r w:rsidRPr="001B2E94">
              <w:rPr>
                <w:rFonts w:ascii="Arial Narrow" w:hAnsi="Arial Narrow"/>
                <w:sz w:val="22"/>
                <w:szCs w:val="22"/>
              </w:rPr>
              <w:t xml:space="preserve"> - долгосрочные обязательства;</w:t>
            </w:r>
          </w:p>
          <w:p w14:paraId="7F4DB438" w14:textId="12C3E855" w:rsidR="0017772C" w:rsidRPr="001B2E94" w:rsidRDefault="0017772C" w:rsidP="0017772C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1B2E94">
              <w:rPr>
                <w:rFonts w:ascii="Arial Narrow" w:hAnsi="Arial Narrow"/>
                <w:i/>
                <w:sz w:val="22"/>
                <w:szCs w:val="22"/>
              </w:rPr>
              <w:t xml:space="preserve">      </w:t>
            </w:r>
            <w:r w:rsidRPr="001B2E94">
              <w:rPr>
                <w:rFonts w:ascii="Arial Narrow" w:hAnsi="Arial Narrow"/>
                <w:i/>
                <w:sz w:val="22"/>
                <w:szCs w:val="22"/>
                <w:lang w:val="en-US"/>
              </w:rPr>
              <w:t>A</w:t>
            </w:r>
            <w:r w:rsidRPr="001B2E94">
              <w:rPr>
                <w:rFonts w:ascii="Arial Narrow" w:hAnsi="Arial Narrow"/>
                <w:sz w:val="22"/>
                <w:szCs w:val="22"/>
              </w:rPr>
              <w:t xml:space="preserve"> - суммарные активы</w:t>
            </w:r>
          </w:p>
        </w:tc>
      </w:tr>
      <w:tr w:rsidR="0017772C" w:rsidRPr="000631D4" w14:paraId="427EB88D" w14:textId="77777777" w:rsidTr="0017772C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7FA7BB" w14:textId="71AB51BA" w:rsidR="0017772C" w:rsidRPr="001B2E94" w:rsidRDefault="0017772C" w:rsidP="00555392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1B2E94">
              <w:rPr>
                <w:rFonts w:ascii="Arial Narrow" w:hAnsi="Arial Narrow"/>
                <w:b/>
                <w:i/>
                <w:sz w:val="22"/>
                <w:szCs w:val="22"/>
                <w:lang w:val="en-US"/>
              </w:rPr>
              <w:t>x</w:t>
            </w:r>
            <w:r w:rsidRPr="001B2E94">
              <w:rPr>
                <w:rFonts w:ascii="Arial Narrow" w:hAnsi="Arial Narrow"/>
                <w:b/>
                <w:i/>
                <w:sz w:val="22"/>
                <w:szCs w:val="22"/>
                <w:vertAlign w:val="subscript"/>
              </w:rPr>
              <w:t xml:space="preserve">13 </w:t>
            </w:r>
            <w:r w:rsidRPr="001B2E94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– </w:t>
            </w:r>
            <w:r w:rsidRPr="001B2E94">
              <w:rPr>
                <w:rFonts w:ascii="Arial Narrow" w:hAnsi="Arial Narrow"/>
                <w:sz w:val="22"/>
                <w:szCs w:val="22"/>
              </w:rPr>
              <w:t>«</w:t>
            </w:r>
            <w:r w:rsidR="00555392" w:rsidRPr="001B2E94">
              <w:rPr>
                <w:rFonts w:ascii="Arial Narrow" w:hAnsi="Arial Narrow"/>
                <w:sz w:val="22"/>
                <w:szCs w:val="22"/>
              </w:rPr>
              <w:t>Ликвидность</w:t>
            </w:r>
            <w:r w:rsidRPr="001B2E94">
              <w:rPr>
                <w:rFonts w:ascii="Arial Narrow" w:hAnsi="Arial Narrow"/>
                <w:sz w:val="22"/>
                <w:szCs w:val="22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528C0B" w14:textId="55A265D0" w:rsidR="0017772C" w:rsidRPr="001B2E94" w:rsidRDefault="00947E8B" w:rsidP="00C35F84">
            <w:pPr>
              <w:widowControl/>
              <w:autoSpaceDE/>
              <w:autoSpaceDN/>
              <w:adjustRightInd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1B2E94">
              <w:rPr>
                <w:rFonts w:ascii="Arial Narrow" w:hAnsi="Arial Narrow"/>
                <w:sz w:val="22"/>
                <w:szCs w:val="22"/>
              </w:rPr>
              <w:t xml:space="preserve">Отражает способность </w:t>
            </w:r>
            <w:r w:rsidR="005A09B3" w:rsidRPr="001B2E94">
              <w:rPr>
                <w:rFonts w:ascii="Arial Narrow" w:hAnsi="Arial Narrow"/>
                <w:sz w:val="22"/>
                <w:szCs w:val="22"/>
              </w:rPr>
              <w:t>орга</w:t>
            </w:r>
            <w:r w:rsidR="00C94A10">
              <w:rPr>
                <w:rFonts w:ascii="Arial Narrow" w:hAnsi="Arial Narrow"/>
                <w:sz w:val="22"/>
                <w:szCs w:val="22"/>
              </w:rPr>
              <w:t>н</w:t>
            </w:r>
            <w:r w:rsidR="005A09B3" w:rsidRPr="001B2E94">
              <w:rPr>
                <w:rFonts w:ascii="Arial Narrow" w:hAnsi="Arial Narrow"/>
                <w:sz w:val="22"/>
                <w:szCs w:val="22"/>
              </w:rPr>
              <w:t>изации</w:t>
            </w:r>
            <w:r w:rsidRPr="001B2E94">
              <w:rPr>
                <w:rFonts w:ascii="Arial Narrow" w:hAnsi="Arial Narrow"/>
                <w:sz w:val="22"/>
                <w:szCs w:val="22"/>
              </w:rPr>
              <w:t xml:space="preserve"> погашать свои текущие обязательства в случае возникновения сложностей с реализацией продукции, выполнением работ или оказанием услуг (быстрая ликвидность)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9687E4" w14:textId="77777777" w:rsidR="00947E8B" w:rsidRPr="001B2E94" w:rsidRDefault="000135A0" w:rsidP="00947E8B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L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L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S</m:t>
                      </m:r>
                    </m:sub>
                  </m:sSub>
                </m:den>
              </m:f>
            </m:oMath>
            <w:r w:rsidR="00947E8B" w:rsidRPr="001B2E94">
              <w:rPr>
                <w:rFonts w:ascii="Arial Narrow" w:hAnsi="Arial Narrow"/>
                <w:sz w:val="22"/>
                <w:szCs w:val="22"/>
              </w:rPr>
              <w:t xml:space="preserve">   ,</w:t>
            </w:r>
          </w:p>
          <w:p w14:paraId="50E823AC" w14:textId="77777777" w:rsidR="00947E8B" w:rsidRPr="001B2E94" w:rsidRDefault="00947E8B" w:rsidP="00947E8B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1B2E94">
              <w:rPr>
                <w:rFonts w:ascii="Arial Narrow" w:hAnsi="Arial Narrow"/>
                <w:sz w:val="22"/>
                <w:szCs w:val="22"/>
              </w:rPr>
              <w:t xml:space="preserve">где </w:t>
            </w:r>
            <w:r w:rsidRPr="001B2E94">
              <w:rPr>
                <w:rFonts w:ascii="Arial Narrow" w:hAnsi="Arial Narrow"/>
                <w:i/>
                <w:sz w:val="22"/>
                <w:szCs w:val="22"/>
                <w:lang w:val="en-US"/>
              </w:rPr>
              <w:t>A</w:t>
            </w:r>
            <w:r w:rsidRPr="001B2E94">
              <w:rPr>
                <w:rFonts w:ascii="Arial Narrow" w:hAnsi="Arial Narrow"/>
                <w:i/>
                <w:sz w:val="22"/>
                <w:szCs w:val="22"/>
                <w:vertAlign w:val="subscript"/>
                <w:lang w:val="en-US"/>
              </w:rPr>
              <w:t>L</w:t>
            </w:r>
            <w:r w:rsidRPr="001B2E94">
              <w:rPr>
                <w:rFonts w:ascii="Arial Narrow" w:hAnsi="Arial Narrow"/>
                <w:sz w:val="22"/>
                <w:szCs w:val="22"/>
              </w:rPr>
              <w:t xml:space="preserve"> - наиболее ликвидные активы;</w:t>
            </w:r>
          </w:p>
          <w:p w14:paraId="74AD6243" w14:textId="77777777" w:rsidR="00947E8B" w:rsidRPr="001B2E94" w:rsidRDefault="00947E8B" w:rsidP="00947E8B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1B2E94">
              <w:rPr>
                <w:rFonts w:ascii="Arial Narrow" w:hAnsi="Arial Narrow"/>
                <w:i/>
                <w:sz w:val="22"/>
                <w:szCs w:val="22"/>
              </w:rPr>
              <w:t xml:space="preserve">      </w:t>
            </w:r>
            <w:r w:rsidRPr="001B2E94">
              <w:rPr>
                <w:rFonts w:ascii="Arial Narrow" w:hAnsi="Arial Narrow"/>
                <w:i/>
                <w:sz w:val="22"/>
                <w:szCs w:val="22"/>
                <w:lang w:val="en-US"/>
              </w:rPr>
              <w:t>P</w:t>
            </w:r>
            <w:r w:rsidRPr="001B2E94">
              <w:rPr>
                <w:rFonts w:ascii="Arial Narrow" w:hAnsi="Arial Narrow"/>
                <w:i/>
                <w:sz w:val="22"/>
                <w:szCs w:val="22"/>
                <w:vertAlign w:val="subscript"/>
                <w:lang w:val="en-US"/>
              </w:rPr>
              <w:t>S</w:t>
            </w:r>
            <w:r w:rsidRPr="001B2E94">
              <w:rPr>
                <w:rFonts w:ascii="Arial Narrow" w:hAnsi="Arial Narrow"/>
                <w:sz w:val="22"/>
                <w:szCs w:val="22"/>
              </w:rPr>
              <w:t xml:space="preserve"> - краткосрочные пассивы</w:t>
            </w:r>
          </w:p>
          <w:p w14:paraId="6ED37D67" w14:textId="27DAACC9" w:rsidR="0017772C" w:rsidRPr="001B2E94" w:rsidRDefault="0017772C" w:rsidP="00555392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47E8B" w:rsidRPr="000631D4" w14:paraId="3690A884" w14:textId="77777777" w:rsidTr="0017772C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CF5FC8" w14:textId="387EC07D" w:rsidR="00947E8B" w:rsidRPr="001B2E94" w:rsidRDefault="00947E8B" w:rsidP="00947E8B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1B2E94">
              <w:rPr>
                <w:rFonts w:ascii="Arial Narrow" w:hAnsi="Arial Narrow"/>
                <w:b/>
                <w:i/>
                <w:sz w:val="22"/>
                <w:szCs w:val="22"/>
                <w:lang w:val="en-US"/>
              </w:rPr>
              <w:t>x</w:t>
            </w:r>
            <w:r w:rsidRPr="001B2E94">
              <w:rPr>
                <w:rFonts w:ascii="Arial Narrow" w:hAnsi="Arial Narrow"/>
                <w:b/>
                <w:i/>
                <w:sz w:val="22"/>
                <w:szCs w:val="22"/>
                <w:vertAlign w:val="subscript"/>
              </w:rPr>
              <w:t xml:space="preserve">14 </w:t>
            </w:r>
            <w:r w:rsidRPr="001B2E94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– </w:t>
            </w:r>
            <w:r w:rsidRPr="001B2E94">
              <w:rPr>
                <w:rFonts w:ascii="Arial Narrow" w:hAnsi="Arial Narrow"/>
                <w:sz w:val="22"/>
                <w:szCs w:val="22"/>
              </w:rPr>
              <w:t>«Рентабельность»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9A3F9E" w14:textId="1B1F6464" w:rsidR="00947E8B" w:rsidRPr="001B2E94" w:rsidRDefault="00947E8B" w:rsidP="00C35F84">
            <w:pPr>
              <w:widowControl/>
              <w:autoSpaceDE/>
              <w:autoSpaceDN/>
              <w:adjustRightInd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1B2E94">
              <w:rPr>
                <w:rFonts w:ascii="Arial Narrow" w:hAnsi="Arial Narrow"/>
                <w:sz w:val="22"/>
                <w:szCs w:val="22"/>
              </w:rPr>
              <w:t>Отражает величину прибыли, которую получит организация на единицу стоимости капитала (всех видов ресурсов организации в денежном выражении, независимо от источников их финансирования)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2EFB2B" w14:textId="29CBD016" w:rsidR="00947E8B" w:rsidRPr="001B2E94" w:rsidRDefault="000135A0" w:rsidP="00947E8B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R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P</m:t>
                      </m:r>
                    </m:sub>
                  </m:sSub>
                </m:num>
                <m:den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e>
                  </m:acc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×100%</m:t>
              </m:r>
            </m:oMath>
            <w:r w:rsidR="00947E8B" w:rsidRPr="001B2E94">
              <w:rPr>
                <w:rFonts w:ascii="Arial Narrow" w:hAnsi="Arial Narrow"/>
                <w:sz w:val="22"/>
                <w:szCs w:val="22"/>
              </w:rPr>
              <w:t xml:space="preserve">   ,</w:t>
            </w:r>
          </w:p>
          <w:p w14:paraId="6066A29F" w14:textId="2D0DEA92" w:rsidR="00947E8B" w:rsidRPr="001B2E94" w:rsidRDefault="00947E8B" w:rsidP="00947E8B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1B2E94">
              <w:rPr>
                <w:rFonts w:ascii="Arial Narrow" w:hAnsi="Arial Narrow"/>
                <w:sz w:val="22"/>
                <w:szCs w:val="22"/>
              </w:rPr>
              <w:t xml:space="preserve">где </w:t>
            </w:r>
            <w:r w:rsidRPr="001B2E94">
              <w:rPr>
                <w:rFonts w:ascii="Arial Narrow" w:hAnsi="Arial Narrow"/>
                <w:i/>
                <w:sz w:val="22"/>
                <w:szCs w:val="22"/>
                <w:lang w:val="en-US"/>
              </w:rPr>
              <w:t>G</w:t>
            </w:r>
            <w:r w:rsidRPr="001B2E94">
              <w:rPr>
                <w:rFonts w:ascii="Arial Narrow" w:hAnsi="Arial Narrow"/>
                <w:i/>
                <w:sz w:val="22"/>
                <w:szCs w:val="22"/>
                <w:vertAlign w:val="subscript"/>
                <w:lang w:val="en-US"/>
              </w:rPr>
              <w:t>p</w:t>
            </w:r>
            <w:r w:rsidRPr="001B2E94">
              <w:rPr>
                <w:rFonts w:ascii="Arial Narrow" w:hAnsi="Arial Narrow"/>
                <w:sz w:val="22"/>
                <w:szCs w:val="22"/>
              </w:rPr>
              <w:t xml:space="preserve"> – прибыль до налогообложения;</w:t>
            </w:r>
          </w:p>
          <w:p w14:paraId="5C798D4B" w14:textId="478CAB56" w:rsidR="00947E8B" w:rsidRPr="001B2E94" w:rsidRDefault="00947E8B" w:rsidP="00947E8B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1B2E94">
              <w:rPr>
                <w:rFonts w:ascii="Arial Narrow" w:hAnsi="Arial Narrow"/>
                <w:i/>
                <w:sz w:val="22"/>
                <w:szCs w:val="22"/>
              </w:rPr>
              <w:t xml:space="preserve">     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</m:acc>
            </m:oMath>
            <w:r w:rsidRPr="001B2E94">
              <w:rPr>
                <w:rFonts w:ascii="Arial Narrow" w:hAnsi="Arial Narrow"/>
                <w:sz w:val="22"/>
                <w:szCs w:val="22"/>
              </w:rPr>
              <w:t>– средняя величина активов</w:t>
            </w:r>
          </w:p>
          <w:p w14:paraId="7A876092" w14:textId="77777777" w:rsidR="00947E8B" w:rsidRPr="001B2E94" w:rsidRDefault="00947E8B" w:rsidP="00947E8B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258506A" w14:textId="77777777" w:rsidR="00E03D15" w:rsidRDefault="00E03D15" w:rsidP="00316D95">
      <w:pPr>
        <w:pStyle w:val="afc"/>
      </w:pPr>
    </w:p>
    <w:p w14:paraId="5BC1D472" w14:textId="16C99E22" w:rsidR="00E03D15" w:rsidRPr="00F667AF" w:rsidRDefault="0076559B" w:rsidP="00316D95">
      <w:pPr>
        <w:pStyle w:val="afc"/>
        <w:keepNext/>
        <w:numPr>
          <w:ilvl w:val="1"/>
          <w:numId w:val="22"/>
        </w:numPr>
      </w:pPr>
      <w:r>
        <w:t xml:space="preserve">Значения субфакторов </w:t>
      </w:r>
      <w:r w:rsidRPr="00E03D15">
        <w:rPr>
          <w:b/>
          <w:i/>
          <w:lang w:val="en-US"/>
        </w:rPr>
        <w:t>x</w:t>
      </w:r>
      <w:r w:rsidRPr="00E03D15">
        <w:rPr>
          <w:b/>
          <w:i/>
          <w:vertAlign w:val="subscript"/>
        </w:rPr>
        <w:t>11</w:t>
      </w:r>
      <w:r w:rsidRPr="00E03D15">
        <w:t xml:space="preserve"> – </w:t>
      </w:r>
      <w:r w:rsidRPr="00E03D15">
        <w:rPr>
          <w:b/>
          <w:i/>
          <w:lang w:val="en-US"/>
        </w:rPr>
        <w:t>x</w:t>
      </w:r>
      <w:r w:rsidRPr="00E03D15">
        <w:rPr>
          <w:b/>
          <w:i/>
          <w:vertAlign w:val="subscript"/>
        </w:rPr>
        <w:t>14</w:t>
      </w:r>
      <w:r>
        <w:rPr>
          <w:b/>
          <w:i/>
          <w:vertAlign w:val="subscript"/>
        </w:rPr>
        <w:t xml:space="preserve"> </w:t>
      </w:r>
      <w:r w:rsidR="00E62AAD">
        <w:rPr>
          <w:b/>
          <w:i/>
          <w:vertAlign w:val="subscript"/>
        </w:rPr>
        <w:t xml:space="preserve"> </w:t>
      </w:r>
      <w:r w:rsidR="00E62AAD">
        <w:t>в баллах</w:t>
      </w:r>
      <w:r>
        <w:t xml:space="preserve"> </w:t>
      </w:r>
      <w:r w:rsidRPr="00E03D15">
        <w:t>пр</w:t>
      </w:r>
      <w:r>
        <w:t>иведены в таблицах 6.9-6.12</w:t>
      </w:r>
      <w:r>
        <w:rPr>
          <w:b/>
          <w:i/>
          <w:vertAlign w:val="subscript"/>
        </w:rPr>
        <w:t xml:space="preserve"> </w:t>
      </w:r>
    </w:p>
    <w:p w14:paraId="0C86BBE9" w14:textId="07A1B429" w:rsidR="00F667AF" w:rsidRDefault="00F667AF" w:rsidP="00316D95">
      <w:pPr>
        <w:pStyle w:val="afc"/>
        <w:keepNext/>
        <w:ind w:left="284" w:firstLine="0"/>
      </w:pPr>
      <w:r w:rsidRPr="00F06494">
        <w:rPr>
          <w:spacing w:val="40"/>
        </w:rPr>
        <w:t xml:space="preserve">Таблица </w:t>
      </w:r>
      <w:r>
        <w:t xml:space="preserve">6.9 – Значения субфактора </w:t>
      </w:r>
      <w:r w:rsidRPr="0092315A">
        <w:rPr>
          <w:b/>
          <w:i/>
          <w:lang w:val="en-US"/>
        </w:rPr>
        <w:t>x</w:t>
      </w:r>
      <w:r w:rsidRPr="0092315A">
        <w:rPr>
          <w:b/>
          <w:i/>
          <w:vertAlign w:val="subscript"/>
        </w:rPr>
        <w:t xml:space="preserve">11 </w:t>
      </w:r>
      <w:r w:rsidRPr="0092315A">
        <w:rPr>
          <w:b/>
          <w:i/>
        </w:rPr>
        <w:t xml:space="preserve"> </w:t>
      </w:r>
      <w:r w:rsidRPr="0092315A">
        <w:t>«</w:t>
      </w:r>
      <w:r w:rsidRPr="00DC309A">
        <w:t>Финансовая автономия</w:t>
      </w:r>
      <w:r w:rsidRPr="0092315A">
        <w:t>»</w:t>
      </w:r>
      <w:r>
        <w:t xml:space="preserve"> </w:t>
      </w:r>
    </w:p>
    <w:tbl>
      <w:tblPr>
        <w:tblW w:w="9694" w:type="dxa"/>
        <w:tblInd w:w="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1007"/>
        <w:gridCol w:w="1134"/>
        <w:gridCol w:w="1134"/>
        <w:gridCol w:w="1418"/>
        <w:gridCol w:w="1276"/>
        <w:gridCol w:w="1417"/>
      </w:tblGrid>
      <w:tr w:rsidR="00F667AF" w:rsidRPr="000631D4" w14:paraId="7B72F75A" w14:textId="3853271A" w:rsidTr="00EC324E">
        <w:trPr>
          <w:cantSplit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4EC9B8" w14:textId="11BC6B9B" w:rsidR="00F667AF" w:rsidRPr="000631D4" w:rsidRDefault="000135A0" w:rsidP="00F667AF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FA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E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den>
              </m:f>
            </m:oMath>
            <w:r w:rsidR="00F667AF" w:rsidRPr="0017772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9D6FF5" w14:textId="4EB01C8A" w:rsidR="00F667AF" w:rsidRPr="00F667AF" w:rsidRDefault="00F667AF" w:rsidP="00F667AF">
            <w:pPr>
              <w:keepNext/>
              <w:widowControl/>
              <w:autoSpaceDE/>
              <w:autoSpaceDN/>
              <w:adjustRightInd/>
              <w:ind w:left="-221" w:right="-93"/>
              <w:jc w:val="center"/>
              <w:textAlignment w:val="baseline"/>
              <w:rPr>
                <w:lang w:val="en-US"/>
              </w:rPr>
            </w:pPr>
            <w:r w:rsidRPr="00F667AF">
              <w:rPr>
                <w:lang w:val="en-US"/>
              </w:rPr>
              <w:t>K</w:t>
            </w:r>
            <w:r w:rsidRPr="00F667AF">
              <w:rPr>
                <w:vertAlign w:val="subscript"/>
                <w:lang w:val="en-US"/>
              </w:rPr>
              <w:t>FA</w:t>
            </w:r>
            <w:r w:rsidRPr="00F667AF">
              <w:rPr>
                <w:lang w:val="en-US"/>
              </w:rPr>
              <w:t>&lt;0,2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DCFB39" w14:textId="114B6E17" w:rsidR="00F667AF" w:rsidRPr="00F667AF" w:rsidRDefault="00F667AF" w:rsidP="00F667AF">
            <w:pPr>
              <w:keepNext/>
              <w:widowControl/>
              <w:autoSpaceDE/>
              <w:autoSpaceDN/>
              <w:adjustRightInd/>
              <w:ind w:left="-149" w:right="-93"/>
              <w:jc w:val="center"/>
              <w:textAlignment w:val="baseline"/>
              <w:rPr>
                <w:lang w:val="en-US"/>
              </w:rPr>
            </w:pPr>
            <w:r w:rsidRPr="00F667AF">
              <w:t>0,2≤</w:t>
            </w:r>
            <w:r w:rsidRPr="00F667AF">
              <w:rPr>
                <w:lang w:val="en-US"/>
              </w:rPr>
              <w:t>K</w:t>
            </w:r>
            <w:r w:rsidRPr="00F667AF">
              <w:rPr>
                <w:vertAlign w:val="subscript"/>
                <w:lang w:val="en-US"/>
              </w:rPr>
              <w:t>FA</w:t>
            </w:r>
            <w:r w:rsidRPr="00F667AF">
              <w:t>&lt;0,</w:t>
            </w:r>
            <w:r>
              <w:rPr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B5C6" w14:textId="1ED022D8" w:rsidR="00F667AF" w:rsidRPr="00F667AF" w:rsidRDefault="00F667AF" w:rsidP="00F667AF">
            <w:pPr>
              <w:keepNext/>
              <w:widowControl/>
              <w:autoSpaceDE/>
              <w:autoSpaceDN/>
              <w:adjustRightInd/>
              <w:ind w:left="-141" w:right="-93"/>
              <w:jc w:val="center"/>
              <w:textAlignment w:val="baseline"/>
            </w:pPr>
            <w:r w:rsidRPr="00F667AF">
              <w:t>0,</w:t>
            </w:r>
            <w:r>
              <w:rPr>
                <w:lang w:val="en-US"/>
              </w:rPr>
              <w:t>3</w:t>
            </w:r>
            <w:r w:rsidRPr="00F667AF">
              <w:t>≤</w:t>
            </w:r>
            <w:r w:rsidRPr="00F667AF">
              <w:rPr>
                <w:lang w:val="en-US"/>
              </w:rPr>
              <w:t>K</w:t>
            </w:r>
            <w:r w:rsidRPr="00F667AF">
              <w:rPr>
                <w:vertAlign w:val="subscript"/>
                <w:lang w:val="en-US"/>
              </w:rPr>
              <w:t>FA</w:t>
            </w:r>
            <w:r w:rsidRPr="00F667AF">
              <w:t>&lt;0,</w:t>
            </w:r>
            <w:r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A7C6" w14:textId="30DD2753" w:rsidR="00F667AF" w:rsidRPr="00F667AF" w:rsidRDefault="00F667AF" w:rsidP="00F667AF">
            <w:pPr>
              <w:keepNext/>
              <w:widowControl/>
              <w:autoSpaceDE/>
              <w:autoSpaceDN/>
              <w:adjustRightInd/>
              <w:ind w:left="-141" w:right="-93"/>
              <w:jc w:val="center"/>
              <w:textAlignment w:val="baseline"/>
            </w:pPr>
            <w:r w:rsidRPr="00F667AF">
              <w:t>0,</w:t>
            </w:r>
            <w:r>
              <w:rPr>
                <w:lang w:val="en-US"/>
              </w:rPr>
              <w:t>4</w:t>
            </w:r>
            <w:r w:rsidRPr="00F667AF">
              <w:t>≤</w:t>
            </w:r>
            <w:r w:rsidRPr="00F667AF">
              <w:rPr>
                <w:lang w:val="en-US"/>
              </w:rPr>
              <w:t>K</w:t>
            </w:r>
            <w:r w:rsidRPr="00F667AF">
              <w:rPr>
                <w:vertAlign w:val="subscript"/>
                <w:lang w:val="en-US"/>
              </w:rPr>
              <w:t>FA</w:t>
            </w:r>
            <w:r w:rsidRPr="00F667AF">
              <w:t>&lt;0,</w:t>
            </w:r>
            <w:r>
              <w:rPr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D42C" w14:textId="0C7924EF" w:rsidR="00F667AF" w:rsidRPr="00F667AF" w:rsidRDefault="00F667AF" w:rsidP="00F667AF">
            <w:pPr>
              <w:keepNext/>
              <w:widowControl/>
              <w:autoSpaceDE/>
              <w:autoSpaceDN/>
              <w:adjustRightInd/>
              <w:ind w:left="-141" w:right="-93"/>
              <w:jc w:val="center"/>
              <w:textAlignment w:val="baseline"/>
            </w:pPr>
            <w:r w:rsidRPr="00F667AF">
              <w:t>0,</w:t>
            </w:r>
            <w:r>
              <w:rPr>
                <w:lang w:val="en-US"/>
              </w:rPr>
              <w:t>5</w:t>
            </w:r>
            <w:r w:rsidRPr="00F667AF">
              <w:t>≤</w:t>
            </w:r>
            <w:r w:rsidRPr="00F667AF">
              <w:rPr>
                <w:lang w:val="en-US"/>
              </w:rPr>
              <w:t>K</w:t>
            </w:r>
            <w:r w:rsidRPr="00F667AF">
              <w:rPr>
                <w:vertAlign w:val="subscript"/>
                <w:lang w:val="en-US"/>
              </w:rPr>
              <w:t>FA</w:t>
            </w:r>
            <w:r w:rsidRPr="00F667AF">
              <w:t>&lt;0,</w:t>
            </w:r>
            <w:r>
              <w:rPr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CC16" w14:textId="336EB73C" w:rsidR="00F667AF" w:rsidRPr="00F667AF" w:rsidRDefault="00F667AF" w:rsidP="00F667AF">
            <w:pPr>
              <w:keepNext/>
              <w:widowControl/>
              <w:autoSpaceDE/>
              <w:autoSpaceDN/>
              <w:adjustRightInd/>
              <w:ind w:left="-141" w:right="-93"/>
              <w:jc w:val="center"/>
              <w:textAlignment w:val="baseline"/>
            </w:pPr>
            <w:r w:rsidRPr="00F667AF">
              <w:rPr>
                <w:lang w:val="en-US"/>
              </w:rPr>
              <w:t>K</w:t>
            </w:r>
            <w:r w:rsidRPr="00F667AF">
              <w:rPr>
                <w:vertAlign w:val="subscript"/>
                <w:lang w:val="en-US"/>
              </w:rPr>
              <w:t>FA</w:t>
            </w:r>
            <w:r>
              <w:t>≥</w:t>
            </w:r>
            <w:r w:rsidRPr="00F667AF">
              <w:t>0,</w:t>
            </w:r>
            <w:r>
              <w:rPr>
                <w:lang w:val="en-US"/>
              </w:rPr>
              <w:t>6</w:t>
            </w:r>
          </w:p>
        </w:tc>
      </w:tr>
      <w:tr w:rsidR="00F667AF" w:rsidRPr="000631D4" w14:paraId="3D7F05E0" w14:textId="2087FC1E" w:rsidTr="00EC324E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882E16" w14:textId="4FC4459C" w:rsidR="00F667AF" w:rsidRPr="00EC0CDC" w:rsidRDefault="00F667AF" w:rsidP="00E62AAD">
            <w:pPr>
              <w:widowControl/>
              <w:autoSpaceDE/>
              <w:autoSpaceDN/>
              <w:adjustRightInd/>
              <w:textAlignment w:val="baseline"/>
              <w:rPr>
                <w:rFonts w:ascii="Arial" w:hAnsi="Arial" w:cs="Arial"/>
              </w:rPr>
            </w:pPr>
            <w:r w:rsidRPr="00EC0CDC">
              <w:rPr>
                <w:rFonts w:ascii="Arial" w:hAnsi="Arial" w:cs="Arial"/>
              </w:rPr>
              <w:t xml:space="preserve">Значения </w:t>
            </w:r>
            <w:r w:rsidRPr="00EC0CDC">
              <w:rPr>
                <w:rFonts w:ascii="Arial" w:hAnsi="Arial" w:cs="Arial"/>
                <w:b/>
                <w:i/>
                <w:lang w:val="en-US"/>
              </w:rPr>
              <w:t>x</w:t>
            </w:r>
            <w:r w:rsidRPr="00EC0CDC">
              <w:rPr>
                <w:rFonts w:ascii="Arial" w:hAnsi="Arial" w:cs="Arial"/>
                <w:b/>
                <w:i/>
                <w:vertAlign w:val="subscript"/>
              </w:rPr>
              <w:t>11</w:t>
            </w:r>
            <w:r w:rsidR="00E62AAD" w:rsidRPr="00EC0CDC">
              <w:rPr>
                <w:rFonts w:ascii="Arial" w:hAnsi="Arial" w:cs="Arial"/>
                <w:b/>
                <w:i/>
                <w:vertAlign w:val="subscript"/>
              </w:rPr>
              <w:t xml:space="preserve"> </w:t>
            </w:r>
            <w:r w:rsidR="00E62AAD" w:rsidRPr="00EC0CDC">
              <w:rPr>
                <w:rFonts w:ascii="Arial" w:hAnsi="Arial" w:cs="Arial"/>
              </w:rPr>
              <w:t>(баллы)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5CB52A" w14:textId="7182B8EE" w:rsidR="00F667AF" w:rsidRPr="00D92E1E" w:rsidRDefault="00D92E1E" w:rsidP="00D92E1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9F0EC9" w14:textId="3EFD7720" w:rsidR="00F667AF" w:rsidRPr="00D92E1E" w:rsidRDefault="00D92E1E" w:rsidP="00D92E1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F0B0" w14:textId="1CCFD96C" w:rsidR="00F667AF" w:rsidRPr="00D92E1E" w:rsidRDefault="00D92E1E" w:rsidP="00D92E1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3B48" w14:textId="6CD4D30E" w:rsidR="00F667AF" w:rsidRPr="00D92E1E" w:rsidRDefault="00D92E1E" w:rsidP="00D92E1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6974" w14:textId="3BB1C396" w:rsidR="00F667AF" w:rsidRPr="00D92E1E" w:rsidRDefault="00D92E1E" w:rsidP="00D92E1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7E60" w14:textId="2DA922F1" w:rsidR="00F667AF" w:rsidRPr="00D92E1E" w:rsidRDefault="00D92E1E" w:rsidP="00D92E1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</w:tbl>
    <w:p w14:paraId="4D1133F9" w14:textId="77777777" w:rsidR="00F667AF" w:rsidRDefault="00F667AF" w:rsidP="00316D95">
      <w:pPr>
        <w:pStyle w:val="afc"/>
        <w:keepNext/>
        <w:ind w:left="284" w:firstLine="0"/>
      </w:pPr>
    </w:p>
    <w:p w14:paraId="51370EF5" w14:textId="7DE43D3B" w:rsidR="00D92E1E" w:rsidRDefault="00D92E1E" w:rsidP="00D92E1E">
      <w:pPr>
        <w:pStyle w:val="afc"/>
        <w:ind w:left="284" w:firstLine="0"/>
      </w:pPr>
      <w:r w:rsidRPr="00F06494">
        <w:rPr>
          <w:spacing w:val="40"/>
        </w:rPr>
        <w:t xml:space="preserve">Таблица </w:t>
      </w:r>
      <w:r>
        <w:t>6.</w:t>
      </w:r>
      <w:r w:rsidRPr="00D92E1E">
        <w:t>10</w:t>
      </w:r>
      <w:r>
        <w:t xml:space="preserve"> – Значения субфактора </w:t>
      </w:r>
      <w:r w:rsidRPr="0092315A">
        <w:rPr>
          <w:b/>
          <w:i/>
          <w:lang w:val="en-US"/>
        </w:rPr>
        <w:t>x</w:t>
      </w:r>
      <w:r w:rsidRPr="0092315A">
        <w:rPr>
          <w:b/>
          <w:i/>
          <w:vertAlign w:val="subscript"/>
        </w:rPr>
        <w:t>1</w:t>
      </w:r>
      <w:r w:rsidRPr="00D92E1E">
        <w:rPr>
          <w:b/>
          <w:i/>
          <w:vertAlign w:val="subscript"/>
        </w:rPr>
        <w:t>2</w:t>
      </w:r>
      <w:r w:rsidRPr="0092315A">
        <w:rPr>
          <w:b/>
          <w:i/>
          <w:vertAlign w:val="subscript"/>
        </w:rPr>
        <w:t xml:space="preserve"> </w:t>
      </w:r>
      <w:r w:rsidRPr="0092315A">
        <w:rPr>
          <w:b/>
          <w:i/>
        </w:rPr>
        <w:t xml:space="preserve"> </w:t>
      </w:r>
      <w:r w:rsidRPr="0092315A">
        <w:t>«</w:t>
      </w:r>
      <w:r w:rsidRPr="00DC309A">
        <w:t xml:space="preserve">Финансовая </w:t>
      </w:r>
      <w:r>
        <w:t>устойчивость</w:t>
      </w:r>
      <w:r w:rsidRPr="0092315A">
        <w:t>»</w:t>
      </w:r>
      <w:r>
        <w:t xml:space="preserve"> </w:t>
      </w:r>
    </w:p>
    <w:tbl>
      <w:tblPr>
        <w:tblW w:w="9694" w:type="dxa"/>
        <w:tblInd w:w="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1291"/>
        <w:gridCol w:w="1276"/>
        <w:gridCol w:w="1984"/>
        <w:gridCol w:w="1418"/>
        <w:gridCol w:w="1417"/>
      </w:tblGrid>
      <w:tr w:rsidR="00D92E1E" w:rsidRPr="000631D4" w14:paraId="7F13D833" w14:textId="77777777" w:rsidTr="00EC324E">
        <w:trPr>
          <w:cantSplit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45A6C5" w14:textId="42FD3BF6" w:rsidR="00D92E1E" w:rsidRPr="000631D4" w:rsidRDefault="000135A0" w:rsidP="00D92E1E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FS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E+D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den>
              </m:f>
            </m:oMath>
            <w:r w:rsidR="00D92E1E" w:rsidRPr="0017772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1B9E45" w14:textId="07103F03" w:rsidR="00D92E1E" w:rsidRPr="00F667AF" w:rsidRDefault="00D92E1E" w:rsidP="00D92E1E">
            <w:pPr>
              <w:keepNext/>
              <w:widowControl/>
              <w:autoSpaceDE/>
              <w:autoSpaceDN/>
              <w:adjustRightInd/>
              <w:ind w:left="-221" w:right="-93"/>
              <w:jc w:val="center"/>
              <w:textAlignment w:val="baseline"/>
              <w:rPr>
                <w:lang w:val="en-US"/>
              </w:rPr>
            </w:pPr>
            <w:r w:rsidRPr="00F667AF">
              <w:rPr>
                <w:lang w:val="en-US"/>
              </w:rPr>
              <w:t>K</w:t>
            </w:r>
            <w:r w:rsidRPr="00F667AF">
              <w:rPr>
                <w:vertAlign w:val="subscript"/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S</w:t>
            </w:r>
            <w:r w:rsidRPr="00F667AF">
              <w:rPr>
                <w:lang w:val="en-US"/>
              </w:rPr>
              <w:t>&lt;0,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939A94" w14:textId="3B04304D" w:rsidR="00D92E1E" w:rsidRPr="00F667AF" w:rsidRDefault="00D92E1E" w:rsidP="00D92E1E">
            <w:pPr>
              <w:keepNext/>
              <w:widowControl/>
              <w:autoSpaceDE/>
              <w:autoSpaceDN/>
              <w:adjustRightInd/>
              <w:ind w:left="-149" w:right="-93"/>
              <w:jc w:val="center"/>
              <w:textAlignment w:val="baseline"/>
              <w:rPr>
                <w:lang w:val="en-US"/>
              </w:rPr>
            </w:pPr>
            <w:r w:rsidRPr="00F667AF">
              <w:t>0,</w:t>
            </w:r>
            <w:r>
              <w:rPr>
                <w:lang w:val="en-US"/>
              </w:rPr>
              <w:t>7</w:t>
            </w:r>
            <w:r w:rsidRPr="00F667AF">
              <w:t>≤</w:t>
            </w:r>
            <w:r w:rsidRPr="00F667AF">
              <w:rPr>
                <w:lang w:val="en-US"/>
              </w:rPr>
              <w:t>K</w:t>
            </w:r>
            <w:r w:rsidRPr="00F667AF">
              <w:rPr>
                <w:vertAlign w:val="subscript"/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S</w:t>
            </w:r>
            <w:r w:rsidRPr="00F667AF">
              <w:t>&lt;0,</w:t>
            </w:r>
            <w:r>
              <w:rPr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ED9E" w14:textId="591D77C0" w:rsidR="00D92E1E" w:rsidRPr="00F667AF" w:rsidRDefault="00D92E1E" w:rsidP="00D92E1E">
            <w:pPr>
              <w:keepNext/>
              <w:widowControl/>
              <w:autoSpaceDE/>
              <w:autoSpaceDN/>
              <w:adjustRightInd/>
              <w:ind w:left="-141" w:right="-93"/>
              <w:jc w:val="center"/>
              <w:textAlignment w:val="baseline"/>
            </w:pPr>
            <w:r w:rsidRPr="00F667AF">
              <w:t>0,</w:t>
            </w:r>
            <w:r>
              <w:rPr>
                <w:lang w:val="en-US"/>
              </w:rPr>
              <w:t>8</w:t>
            </w:r>
            <w:r w:rsidRPr="00F667AF">
              <w:t>≤</w:t>
            </w:r>
            <w:r w:rsidRPr="00F667AF">
              <w:rPr>
                <w:lang w:val="en-US"/>
              </w:rPr>
              <w:t>K</w:t>
            </w:r>
            <w:r w:rsidRPr="00F667AF">
              <w:rPr>
                <w:vertAlign w:val="subscript"/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S</w:t>
            </w:r>
            <w:r w:rsidRPr="00F667AF">
              <w:t>&lt;0,</w:t>
            </w:r>
            <w:r>
              <w:rPr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95AD" w14:textId="7CE3426C" w:rsidR="00D92E1E" w:rsidRPr="00F667AF" w:rsidRDefault="00D92E1E" w:rsidP="00D92E1E">
            <w:pPr>
              <w:keepNext/>
              <w:widowControl/>
              <w:autoSpaceDE/>
              <w:autoSpaceDN/>
              <w:adjustRightInd/>
              <w:ind w:left="-141" w:right="-93"/>
              <w:jc w:val="center"/>
              <w:textAlignment w:val="baseline"/>
            </w:pPr>
            <w:r w:rsidRPr="00F667AF">
              <w:t>0,</w:t>
            </w:r>
            <w:r>
              <w:rPr>
                <w:lang w:val="en-US"/>
              </w:rPr>
              <w:t>9</w:t>
            </w:r>
            <w:r w:rsidRPr="00F667AF">
              <w:t>≤</w:t>
            </w:r>
            <w:r w:rsidRPr="00F667AF">
              <w:rPr>
                <w:lang w:val="en-US"/>
              </w:rPr>
              <w:t>K</w:t>
            </w:r>
            <w:r w:rsidRPr="00F667AF">
              <w:rPr>
                <w:vertAlign w:val="subscript"/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S</w:t>
            </w:r>
            <w:r w:rsidRPr="00F667AF">
              <w:t>&lt;</w:t>
            </w:r>
            <w:r>
              <w:rPr>
                <w:lang w:val="en-US"/>
              </w:rPr>
              <w:t>1</w:t>
            </w:r>
            <w:r w:rsidRPr="00F667AF"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1330" w14:textId="4D9AFBFF" w:rsidR="00D92E1E" w:rsidRPr="00D92E1E" w:rsidRDefault="00D92E1E" w:rsidP="00D92E1E">
            <w:pPr>
              <w:keepNext/>
              <w:widowControl/>
              <w:autoSpaceDE/>
              <w:autoSpaceDN/>
              <w:adjustRightInd/>
              <w:ind w:left="-141" w:right="-93"/>
              <w:jc w:val="center"/>
              <w:textAlignment w:val="baseline"/>
            </w:pPr>
            <w:r w:rsidRPr="00F667AF">
              <w:rPr>
                <w:lang w:val="en-US"/>
              </w:rPr>
              <w:t>K</w:t>
            </w:r>
            <w:r w:rsidRPr="00F667AF">
              <w:rPr>
                <w:vertAlign w:val="subscript"/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S</w:t>
            </w:r>
            <w:r>
              <w:t>≥1,0</w:t>
            </w:r>
          </w:p>
        </w:tc>
      </w:tr>
      <w:tr w:rsidR="00D92E1E" w:rsidRPr="000631D4" w14:paraId="5CDE7A04" w14:textId="77777777" w:rsidTr="00EC324E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5A0C79" w14:textId="09EB6232" w:rsidR="00D92E1E" w:rsidRPr="00EC0CDC" w:rsidRDefault="00D92E1E" w:rsidP="00E62AAD">
            <w:pPr>
              <w:widowControl/>
              <w:autoSpaceDE/>
              <w:autoSpaceDN/>
              <w:adjustRightInd/>
              <w:textAlignment w:val="baseline"/>
              <w:rPr>
                <w:rFonts w:ascii="Arial" w:hAnsi="Arial" w:cs="Arial"/>
              </w:rPr>
            </w:pPr>
            <w:r w:rsidRPr="00EC0CDC">
              <w:rPr>
                <w:rFonts w:ascii="Arial" w:hAnsi="Arial" w:cs="Arial"/>
              </w:rPr>
              <w:t xml:space="preserve">Значения </w:t>
            </w:r>
            <w:r w:rsidRPr="00EC0CDC">
              <w:rPr>
                <w:rFonts w:ascii="Arial" w:hAnsi="Arial" w:cs="Arial"/>
                <w:b/>
                <w:i/>
                <w:lang w:val="en-US"/>
              </w:rPr>
              <w:t>x</w:t>
            </w:r>
            <w:r w:rsidRPr="00EC0CDC">
              <w:rPr>
                <w:rFonts w:ascii="Arial" w:hAnsi="Arial" w:cs="Arial"/>
                <w:b/>
                <w:i/>
                <w:vertAlign w:val="subscript"/>
              </w:rPr>
              <w:t>12</w:t>
            </w:r>
            <w:r w:rsidR="00E62AAD" w:rsidRPr="00EC0CDC">
              <w:rPr>
                <w:rFonts w:ascii="Arial" w:hAnsi="Arial" w:cs="Arial"/>
                <w:b/>
                <w:i/>
                <w:vertAlign w:val="subscript"/>
              </w:rPr>
              <w:t xml:space="preserve"> </w:t>
            </w:r>
            <w:r w:rsidR="00E62AAD" w:rsidRPr="00EC0CDC">
              <w:rPr>
                <w:rFonts w:ascii="Arial" w:hAnsi="Arial" w:cs="Arial"/>
              </w:rPr>
              <w:t>(баллы)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9D3FD2" w14:textId="768A4B4E" w:rsidR="00D92E1E" w:rsidRPr="00D92E1E" w:rsidRDefault="00D92E1E" w:rsidP="00D92E1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A6282A" w14:textId="3277EEDD" w:rsidR="00D92E1E" w:rsidRPr="00D92E1E" w:rsidRDefault="00D92E1E" w:rsidP="00D92E1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BB08" w14:textId="3E13741E" w:rsidR="00D92E1E" w:rsidRPr="00D92E1E" w:rsidRDefault="00D92E1E" w:rsidP="00D92E1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11C5" w14:textId="0B5A88F4" w:rsidR="00D92E1E" w:rsidRPr="00D92E1E" w:rsidRDefault="00D92E1E" w:rsidP="00D92E1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D4B1" w14:textId="2B44BB41" w:rsidR="00D92E1E" w:rsidRPr="00D92E1E" w:rsidRDefault="00D92E1E" w:rsidP="00D92E1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</w:tbl>
    <w:p w14:paraId="5DFBE4FC" w14:textId="77777777" w:rsidR="00D92E1E" w:rsidRDefault="00D92E1E" w:rsidP="00D92E1E">
      <w:pPr>
        <w:pStyle w:val="afc"/>
        <w:ind w:left="284" w:firstLine="0"/>
      </w:pPr>
    </w:p>
    <w:p w14:paraId="238C8937" w14:textId="0B58291B" w:rsidR="00D92E1E" w:rsidRDefault="00D92E1E" w:rsidP="00D92E1E">
      <w:pPr>
        <w:pStyle w:val="afc"/>
        <w:ind w:left="284" w:firstLine="0"/>
      </w:pPr>
      <w:r w:rsidRPr="00F06494">
        <w:rPr>
          <w:spacing w:val="40"/>
        </w:rPr>
        <w:t xml:space="preserve">Таблица </w:t>
      </w:r>
      <w:r>
        <w:t>6.</w:t>
      </w:r>
      <w:r w:rsidRPr="00D92E1E">
        <w:t>11</w:t>
      </w:r>
      <w:r>
        <w:t xml:space="preserve"> – Значения субфактора </w:t>
      </w:r>
      <w:r w:rsidRPr="0092315A">
        <w:rPr>
          <w:b/>
          <w:i/>
          <w:lang w:val="en-US"/>
        </w:rPr>
        <w:t>x</w:t>
      </w:r>
      <w:r w:rsidRPr="0092315A">
        <w:rPr>
          <w:b/>
          <w:i/>
          <w:vertAlign w:val="subscript"/>
        </w:rPr>
        <w:t>1</w:t>
      </w:r>
      <w:r w:rsidRPr="00D92E1E">
        <w:rPr>
          <w:b/>
          <w:i/>
          <w:vertAlign w:val="subscript"/>
        </w:rPr>
        <w:t>3</w:t>
      </w:r>
      <w:r w:rsidRPr="0092315A">
        <w:rPr>
          <w:b/>
          <w:i/>
          <w:vertAlign w:val="subscript"/>
        </w:rPr>
        <w:t xml:space="preserve"> </w:t>
      </w:r>
      <w:r w:rsidRPr="0092315A">
        <w:rPr>
          <w:b/>
          <w:i/>
        </w:rPr>
        <w:t xml:space="preserve"> </w:t>
      </w:r>
      <w:r w:rsidRPr="0092315A">
        <w:t>«</w:t>
      </w:r>
      <w:r>
        <w:t>Ликвидность</w:t>
      </w:r>
      <w:r w:rsidRPr="0092315A">
        <w:t>»</w:t>
      </w:r>
      <w:r>
        <w:t xml:space="preserve"> </w:t>
      </w:r>
    </w:p>
    <w:tbl>
      <w:tblPr>
        <w:tblW w:w="9694" w:type="dxa"/>
        <w:tblInd w:w="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1007"/>
        <w:gridCol w:w="1276"/>
        <w:gridCol w:w="1418"/>
        <w:gridCol w:w="1559"/>
        <w:gridCol w:w="2126"/>
      </w:tblGrid>
      <w:tr w:rsidR="00EC324E" w:rsidRPr="000631D4" w14:paraId="05680E57" w14:textId="77777777" w:rsidTr="00EC324E">
        <w:trPr>
          <w:cantSplit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78CB82" w14:textId="18362305" w:rsidR="00EC324E" w:rsidRPr="00D92E1E" w:rsidRDefault="000135A0" w:rsidP="00D92E1E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L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L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S</m:t>
                      </m:r>
                    </m:sub>
                  </m:sSub>
                </m:den>
              </m:f>
            </m:oMath>
            <w:r w:rsidR="00EC324E" w:rsidRPr="0017772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2433D5" w14:textId="472FA674" w:rsidR="00EC324E" w:rsidRPr="00C35F84" w:rsidRDefault="00EC324E" w:rsidP="00EC324E">
            <w:pPr>
              <w:keepNext/>
              <w:widowControl/>
              <w:autoSpaceDE/>
              <w:autoSpaceDN/>
              <w:adjustRightInd/>
              <w:ind w:left="-221" w:right="-93"/>
              <w:jc w:val="center"/>
              <w:textAlignment w:val="baseline"/>
              <w:rPr>
                <w:lang w:val="en-US"/>
              </w:rPr>
            </w:pPr>
            <w:r w:rsidRPr="00C35F84">
              <w:rPr>
                <w:lang w:val="en-US"/>
              </w:rPr>
              <w:t>K</w:t>
            </w:r>
            <w:r w:rsidRPr="00C35F84">
              <w:rPr>
                <w:vertAlign w:val="subscript"/>
                <w:lang w:val="en-US"/>
              </w:rPr>
              <w:t>L</w:t>
            </w:r>
            <w:r w:rsidRPr="00C35F84">
              <w:t>&lt;0,</w:t>
            </w:r>
            <w:r w:rsidRPr="00C35F84">
              <w:rPr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E56B03" w14:textId="2355D661" w:rsidR="00EC324E" w:rsidRPr="00F667AF" w:rsidRDefault="00EC324E" w:rsidP="00EC324E">
            <w:pPr>
              <w:keepNext/>
              <w:widowControl/>
              <w:autoSpaceDE/>
              <w:autoSpaceDN/>
              <w:adjustRightInd/>
              <w:ind w:left="-149" w:right="-93"/>
              <w:jc w:val="center"/>
              <w:textAlignment w:val="baseline"/>
              <w:rPr>
                <w:lang w:val="en-US"/>
              </w:rPr>
            </w:pPr>
            <w:r w:rsidRPr="00F667AF">
              <w:t>0,</w:t>
            </w:r>
            <w:r>
              <w:rPr>
                <w:lang w:val="en-US"/>
              </w:rPr>
              <w:t>5</w:t>
            </w:r>
            <w:r w:rsidRPr="00F667AF">
              <w:t>≤</w:t>
            </w:r>
            <w:r w:rsidRPr="00F667AF">
              <w:rPr>
                <w:lang w:val="en-US"/>
              </w:rPr>
              <w:t>K</w:t>
            </w:r>
            <w:r>
              <w:rPr>
                <w:vertAlign w:val="subscript"/>
                <w:lang w:val="en-US"/>
              </w:rPr>
              <w:t>L</w:t>
            </w:r>
            <w:r w:rsidRPr="00F667AF">
              <w:t>&lt;0,</w:t>
            </w:r>
            <w:r>
              <w:rPr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3D04" w14:textId="079C9FE5" w:rsidR="00EC324E" w:rsidRPr="00EC324E" w:rsidRDefault="00EC324E" w:rsidP="00EC324E">
            <w:pPr>
              <w:keepNext/>
              <w:widowControl/>
              <w:autoSpaceDE/>
              <w:autoSpaceDN/>
              <w:adjustRightInd/>
              <w:ind w:left="-141" w:right="-93"/>
              <w:jc w:val="center"/>
              <w:textAlignment w:val="baseline"/>
            </w:pPr>
            <w:r w:rsidRPr="00F667AF">
              <w:t>0,</w:t>
            </w:r>
            <w:r>
              <w:t>8</w:t>
            </w:r>
            <w:r w:rsidRPr="00F667AF">
              <w:t>≤</w:t>
            </w:r>
            <w:r w:rsidRPr="00F667AF">
              <w:rPr>
                <w:lang w:val="en-US"/>
              </w:rPr>
              <w:t>K</w:t>
            </w:r>
            <w:r>
              <w:rPr>
                <w:vertAlign w:val="subscript"/>
                <w:lang w:val="en-US"/>
              </w:rPr>
              <w:t>L</w:t>
            </w:r>
            <w:r w:rsidRPr="00F667AF">
              <w:t>&lt;</w:t>
            </w:r>
            <w:r>
              <w:t>1</w:t>
            </w:r>
            <w:r w:rsidRPr="00F667AF">
              <w:t>,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7DBA" w14:textId="46AEAE3B" w:rsidR="00EC324E" w:rsidRPr="00F667AF" w:rsidRDefault="00EC324E" w:rsidP="00EC324E">
            <w:pPr>
              <w:keepNext/>
              <w:widowControl/>
              <w:autoSpaceDE/>
              <w:autoSpaceDN/>
              <w:adjustRightInd/>
              <w:ind w:left="-141" w:right="-93"/>
              <w:jc w:val="center"/>
              <w:textAlignment w:val="baseline"/>
            </w:pPr>
            <w:r>
              <w:t>1,0</w:t>
            </w:r>
            <w:r w:rsidRPr="00F667AF">
              <w:t xml:space="preserve"> ≤</w:t>
            </w:r>
            <w:r w:rsidRPr="00F667AF">
              <w:rPr>
                <w:lang w:val="en-US"/>
              </w:rPr>
              <w:t>K</w:t>
            </w:r>
            <w:r>
              <w:rPr>
                <w:vertAlign w:val="subscript"/>
                <w:lang w:val="en-US"/>
              </w:rPr>
              <w:t>L</w:t>
            </w:r>
            <w:r w:rsidRPr="00F667AF">
              <w:t>&lt;</w:t>
            </w:r>
            <w:r>
              <w:t>1</w:t>
            </w:r>
            <w:r w:rsidRPr="00F667AF"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DF5E" w14:textId="3B6A7866" w:rsidR="00EC324E" w:rsidRPr="00F667AF" w:rsidRDefault="00EC324E" w:rsidP="00EC324E">
            <w:pPr>
              <w:keepNext/>
              <w:widowControl/>
              <w:autoSpaceDE/>
              <w:autoSpaceDN/>
              <w:adjustRightInd/>
              <w:ind w:left="-141" w:right="-93"/>
              <w:jc w:val="center"/>
              <w:textAlignment w:val="baseline"/>
            </w:pPr>
            <w:r w:rsidRPr="00F667AF">
              <w:rPr>
                <w:lang w:val="en-US"/>
              </w:rPr>
              <w:t>K</w:t>
            </w:r>
            <w:r>
              <w:rPr>
                <w:vertAlign w:val="subscript"/>
                <w:lang w:val="en-US"/>
              </w:rPr>
              <w:t>L</w:t>
            </w:r>
            <w:r>
              <w:t>≥1,5</w:t>
            </w:r>
          </w:p>
        </w:tc>
      </w:tr>
      <w:tr w:rsidR="00EC324E" w:rsidRPr="000631D4" w14:paraId="62D8B1D1" w14:textId="77777777" w:rsidTr="00C35F84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FAD662" w14:textId="1F024EBA" w:rsidR="00EC324E" w:rsidRPr="00EC0CDC" w:rsidRDefault="00EC324E" w:rsidP="00E62AAD">
            <w:pPr>
              <w:widowControl/>
              <w:autoSpaceDE/>
              <w:autoSpaceDN/>
              <w:adjustRightInd/>
              <w:textAlignment w:val="baseline"/>
              <w:rPr>
                <w:rFonts w:ascii="Arial" w:hAnsi="Arial" w:cs="Arial"/>
              </w:rPr>
            </w:pPr>
            <w:r w:rsidRPr="00EC0CDC">
              <w:rPr>
                <w:rFonts w:ascii="Arial" w:hAnsi="Arial" w:cs="Arial"/>
              </w:rPr>
              <w:t xml:space="preserve">Значения </w:t>
            </w:r>
            <w:r w:rsidRPr="00EC0CDC">
              <w:rPr>
                <w:rFonts w:ascii="Arial" w:hAnsi="Arial" w:cs="Arial"/>
                <w:b/>
                <w:i/>
                <w:lang w:val="en-US"/>
              </w:rPr>
              <w:t>x</w:t>
            </w:r>
            <w:r w:rsidRPr="00EC0CDC">
              <w:rPr>
                <w:rFonts w:ascii="Arial" w:hAnsi="Arial" w:cs="Arial"/>
                <w:b/>
                <w:i/>
                <w:vertAlign w:val="subscript"/>
              </w:rPr>
              <w:t>1</w:t>
            </w:r>
            <w:r w:rsidRPr="00EC0CDC">
              <w:rPr>
                <w:rFonts w:ascii="Arial" w:hAnsi="Arial" w:cs="Arial"/>
                <w:b/>
                <w:i/>
                <w:vertAlign w:val="subscript"/>
                <w:lang w:val="en-US"/>
              </w:rPr>
              <w:t>3</w:t>
            </w:r>
            <w:r w:rsidR="00E62AAD" w:rsidRPr="00EC0CDC">
              <w:rPr>
                <w:rFonts w:ascii="Arial" w:hAnsi="Arial" w:cs="Arial"/>
                <w:b/>
                <w:i/>
                <w:vertAlign w:val="subscript"/>
              </w:rPr>
              <w:t xml:space="preserve"> </w:t>
            </w:r>
            <w:r w:rsidR="00E62AAD" w:rsidRPr="00EC0CDC">
              <w:rPr>
                <w:rFonts w:ascii="Arial" w:hAnsi="Arial" w:cs="Arial"/>
              </w:rPr>
              <w:t>(баллы)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FF189C" w14:textId="14D8A95B" w:rsidR="00EC324E" w:rsidRPr="00C35F84" w:rsidRDefault="00746A70" w:rsidP="00D92E1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C35F8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5FFC8C" w14:textId="5474BA18" w:rsidR="00EC324E" w:rsidRPr="00EC324E" w:rsidRDefault="00EC324E" w:rsidP="00D92E1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8BEE" w14:textId="1D1400AA" w:rsidR="00EC324E" w:rsidRPr="00EC324E" w:rsidRDefault="00EC324E" w:rsidP="00D92E1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1A14" w14:textId="236A3A59" w:rsidR="00EC324E" w:rsidRPr="00EC324E" w:rsidRDefault="00EC324E" w:rsidP="00D92E1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BC17" w14:textId="3D4D31D6" w:rsidR="00EC324E" w:rsidRPr="00EC324E" w:rsidRDefault="00EC324E" w:rsidP="00D92E1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2E2A9B9C" w14:textId="77777777" w:rsidR="00D92E1E" w:rsidRDefault="00D92E1E" w:rsidP="00D92E1E">
      <w:pPr>
        <w:pStyle w:val="afc"/>
        <w:ind w:left="284" w:firstLine="0"/>
      </w:pPr>
    </w:p>
    <w:p w14:paraId="33A06CBD" w14:textId="04BED6C5" w:rsidR="00D92E1E" w:rsidRDefault="00D92E1E" w:rsidP="00EC0CDC">
      <w:pPr>
        <w:pStyle w:val="afc"/>
        <w:keepNext/>
        <w:ind w:left="284" w:firstLine="0"/>
      </w:pPr>
      <w:r w:rsidRPr="00F06494">
        <w:rPr>
          <w:spacing w:val="40"/>
        </w:rPr>
        <w:t xml:space="preserve">Таблица </w:t>
      </w:r>
      <w:r>
        <w:t>6.</w:t>
      </w:r>
      <w:r w:rsidRPr="00D92E1E">
        <w:t>12</w:t>
      </w:r>
      <w:r>
        <w:t xml:space="preserve"> – Значения субфактора </w:t>
      </w:r>
      <w:r w:rsidRPr="0092315A">
        <w:rPr>
          <w:b/>
          <w:i/>
          <w:lang w:val="en-US"/>
        </w:rPr>
        <w:t>x</w:t>
      </w:r>
      <w:r w:rsidRPr="0092315A">
        <w:rPr>
          <w:b/>
          <w:i/>
          <w:vertAlign w:val="subscript"/>
        </w:rPr>
        <w:t>1</w:t>
      </w:r>
      <w:r w:rsidRPr="00D92E1E">
        <w:rPr>
          <w:b/>
          <w:i/>
          <w:vertAlign w:val="subscript"/>
        </w:rPr>
        <w:t>4</w:t>
      </w:r>
      <w:r w:rsidRPr="0092315A">
        <w:rPr>
          <w:b/>
          <w:i/>
          <w:vertAlign w:val="subscript"/>
        </w:rPr>
        <w:t xml:space="preserve"> </w:t>
      </w:r>
      <w:r w:rsidRPr="0092315A">
        <w:rPr>
          <w:b/>
          <w:i/>
        </w:rPr>
        <w:t xml:space="preserve"> </w:t>
      </w:r>
      <w:r w:rsidRPr="0092315A">
        <w:t>«</w:t>
      </w:r>
      <w:r>
        <w:t>Рентабельность</w:t>
      </w:r>
      <w:r w:rsidRPr="0092315A">
        <w:t>»</w:t>
      </w:r>
      <w:r>
        <w:t xml:space="preserve"> </w:t>
      </w:r>
    </w:p>
    <w:tbl>
      <w:tblPr>
        <w:tblW w:w="9694" w:type="dxa"/>
        <w:tblInd w:w="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1433"/>
        <w:gridCol w:w="1275"/>
        <w:gridCol w:w="1418"/>
        <w:gridCol w:w="1559"/>
        <w:gridCol w:w="1701"/>
      </w:tblGrid>
      <w:tr w:rsidR="00EC324E" w:rsidRPr="000631D4" w14:paraId="7A3A1571" w14:textId="77777777" w:rsidTr="00EC324E">
        <w:trPr>
          <w:cantSplit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7869ED" w14:textId="3A2A7B61" w:rsidR="00EC324E" w:rsidRPr="00D92E1E" w:rsidRDefault="000135A0" w:rsidP="00EC0CDC">
            <w:pPr>
              <w:keepNext/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R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P</m:t>
                      </m:r>
                    </m:sub>
                  </m:sSub>
                </m:num>
                <m:den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</m:acc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×100%</m:t>
              </m:r>
            </m:oMath>
            <w:r w:rsidR="00EC324E" w:rsidRPr="0017772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8465B7" w14:textId="4DA4774C" w:rsidR="00EC324E" w:rsidRPr="00EC324E" w:rsidRDefault="00EC324E" w:rsidP="00EC0CDC">
            <w:pPr>
              <w:keepNext/>
              <w:widowControl/>
              <w:autoSpaceDE/>
              <w:autoSpaceDN/>
              <w:adjustRightInd/>
              <w:ind w:left="-221" w:right="-93"/>
              <w:jc w:val="center"/>
              <w:textAlignment w:val="baseline"/>
            </w:pPr>
            <w:r w:rsidRPr="00F667AF">
              <w:rPr>
                <w:lang w:val="en-US"/>
              </w:rPr>
              <w:t>K</w:t>
            </w:r>
            <w:r>
              <w:rPr>
                <w:vertAlign w:val="subscript"/>
                <w:lang w:val="en-US"/>
              </w:rPr>
              <w:t>R</w:t>
            </w:r>
            <w:r w:rsidRPr="00F667AF">
              <w:rPr>
                <w:lang w:val="en-US"/>
              </w:rPr>
              <w:t>&lt;</w:t>
            </w:r>
            <w:r>
              <w:t>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3EF54C" w14:textId="12A585B0" w:rsidR="00EC324E" w:rsidRPr="00F667AF" w:rsidRDefault="00EC324E" w:rsidP="00EC0CDC">
            <w:pPr>
              <w:keepNext/>
              <w:widowControl/>
              <w:autoSpaceDE/>
              <w:autoSpaceDN/>
              <w:adjustRightInd/>
              <w:ind w:left="-149" w:right="-93"/>
              <w:jc w:val="center"/>
              <w:textAlignment w:val="baseline"/>
              <w:rPr>
                <w:lang w:val="en-US"/>
              </w:rPr>
            </w:pPr>
            <w:r>
              <w:t>0%</w:t>
            </w:r>
            <w:r w:rsidRPr="00F667AF">
              <w:t>≤</w:t>
            </w:r>
            <w:r w:rsidRPr="00F667AF">
              <w:rPr>
                <w:lang w:val="en-US"/>
              </w:rPr>
              <w:t>K</w:t>
            </w:r>
            <w:r>
              <w:rPr>
                <w:vertAlign w:val="subscript"/>
                <w:lang w:val="en-US"/>
              </w:rPr>
              <w:t>R</w:t>
            </w:r>
            <w:r w:rsidRPr="00F667AF">
              <w:t>&lt;</w:t>
            </w:r>
            <w:r>
              <w:t>2%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39F4" w14:textId="6DE4EA84" w:rsidR="00EC324E" w:rsidRPr="00F667AF" w:rsidRDefault="00EC324E" w:rsidP="00EC0CDC">
            <w:pPr>
              <w:keepNext/>
              <w:widowControl/>
              <w:autoSpaceDE/>
              <w:autoSpaceDN/>
              <w:adjustRightInd/>
              <w:ind w:left="-141" w:right="-93"/>
              <w:jc w:val="center"/>
              <w:textAlignment w:val="baseline"/>
            </w:pPr>
            <w:r>
              <w:t>2%</w:t>
            </w:r>
            <w:r w:rsidRPr="00F667AF">
              <w:t>≤</w:t>
            </w:r>
            <w:r w:rsidRPr="00F667AF">
              <w:rPr>
                <w:lang w:val="en-US"/>
              </w:rPr>
              <w:t>K</w:t>
            </w:r>
            <w:r>
              <w:rPr>
                <w:vertAlign w:val="subscript"/>
                <w:lang w:val="en-US"/>
              </w:rPr>
              <w:t>R</w:t>
            </w:r>
            <w:r w:rsidRPr="00F667AF">
              <w:t>&lt;</w:t>
            </w:r>
            <w:r>
              <w:t>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1B36" w14:textId="0C54B34C" w:rsidR="00EC324E" w:rsidRPr="00F667AF" w:rsidRDefault="00EC324E" w:rsidP="00EC0CDC">
            <w:pPr>
              <w:keepNext/>
              <w:widowControl/>
              <w:autoSpaceDE/>
              <w:autoSpaceDN/>
              <w:adjustRightInd/>
              <w:ind w:left="-141" w:right="-93"/>
              <w:jc w:val="center"/>
              <w:textAlignment w:val="baseline"/>
            </w:pPr>
            <w:r>
              <w:t>5%</w:t>
            </w:r>
            <w:r w:rsidRPr="00F667AF">
              <w:t>≤</w:t>
            </w:r>
            <w:r w:rsidRPr="00F667AF">
              <w:rPr>
                <w:lang w:val="en-US"/>
              </w:rPr>
              <w:t>K</w:t>
            </w:r>
            <w:r>
              <w:rPr>
                <w:vertAlign w:val="subscript"/>
                <w:lang w:val="en-US"/>
              </w:rPr>
              <w:t>R</w:t>
            </w:r>
            <w:r w:rsidRPr="00F667AF">
              <w:t>&lt;</w:t>
            </w:r>
            <w:r>
              <w:t>10%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7FAE" w14:textId="4A4F3EC0" w:rsidR="00EC324E" w:rsidRPr="00F667AF" w:rsidRDefault="00EC324E" w:rsidP="00EC0CDC">
            <w:pPr>
              <w:keepNext/>
              <w:widowControl/>
              <w:autoSpaceDE/>
              <w:autoSpaceDN/>
              <w:adjustRightInd/>
              <w:ind w:left="-141" w:right="-93"/>
              <w:jc w:val="center"/>
              <w:textAlignment w:val="baseline"/>
            </w:pPr>
            <w:r w:rsidRPr="00F667AF">
              <w:rPr>
                <w:lang w:val="en-US"/>
              </w:rPr>
              <w:t>K</w:t>
            </w:r>
            <w:r>
              <w:rPr>
                <w:vertAlign w:val="subscript"/>
                <w:lang w:val="en-US"/>
              </w:rPr>
              <w:t>R</w:t>
            </w:r>
            <w:r>
              <w:t>≥10%</w:t>
            </w:r>
          </w:p>
        </w:tc>
      </w:tr>
      <w:tr w:rsidR="00EC324E" w:rsidRPr="000631D4" w14:paraId="41E8F65A" w14:textId="77777777" w:rsidTr="00EC324E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558B16" w14:textId="40F9F561" w:rsidR="00EC324E" w:rsidRPr="00EC0CDC" w:rsidRDefault="00EC324E" w:rsidP="00E62AAD">
            <w:pPr>
              <w:widowControl/>
              <w:autoSpaceDE/>
              <w:autoSpaceDN/>
              <w:adjustRightInd/>
              <w:textAlignment w:val="baseline"/>
              <w:rPr>
                <w:rFonts w:ascii="Arial" w:hAnsi="Arial" w:cs="Arial"/>
              </w:rPr>
            </w:pPr>
            <w:r w:rsidRPr="00EC0CDC">
              <w:rPr>
                <w:rFonts w:ascii="Arial" w:hAnsi="Arial" w:cs="Arial"/>
              </w:rPr>
              <w:t xml:space="preserve">Значения </w:t>
            </w:r>
            <w:r w:rsidRPr="00EC0CDC">
              <w:rPr>
                <w:rFonts w:ascii="Arial" w:hAnsi="Arial" w:cs="Arial"/>
                <w:b/>
                <w:i/>
                <w:lang w:val="en-US"/>
              </w:rPr>
              <w:t>x</w:t>
            </w:r>
            <w:r w:rsidRPr="00EC0CDC">
              <w:rPr>
                <w:rFonts w:ascii="Arial" w:hAnsi="Arial" w:cs="Arial"/>
                <w:b/>
                <w:i/>
                <w:vertAlign w:val="subscript"/>
              </w:rPr>
              <w:t>1</w:t>
            </w:r>
            <w:r w:rsidRPr="00EC0CDC">
              <w:rPr>
                <w:rFonts w:ascii="Arial" w:hAnsi="Arial" w:cs="Arial"/>
                <w:b/>
                <w:i/>
                <w:vertAlign w:val="subscript"/>
                <w:lang w:val="en-US"/>
              </w:rPr>
              <w:t>4</w:t>
            </w:r>
            <w:r w:rsidR="00E62AAD" w:rsidRPr="00EC0CDC">
              <w:rPr>
                <w:rFonts w:ascii="Arial" w:hAnsi="Arial" w:cs="Arial"/>
                <w:b/>
                <w:i/>
                <w:vertAlign w:val="subscript"/>
              </w:rPr>
              <w:t xml:space="preserve"> </w:t>
            </w:r>
            <w:r w:rsidR="00E62AAD" w:rsidRPr="00EC0CDC">
              <w:rPr>
                <w:rFonts w:ascii="Arial" w:hAnsi="Arial" w:cs="Arial"/>
              </w:rPr>
              <w:t>(баллы)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C5885B" w14:textId="0F529CE0" w:rsidR="00EC324E" w:rsidRPr="00EC324E" w:rsidRDefault="00EC324E" w:rsidP="00D92E1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0D0231" w14:textId="6F58EDC7" w:rsidR="00EC324E" w:rsidRPr="00EC324E" w:rsidRDefault="00EC324E" w:rsidP="00D92E1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0AA9" w14:textId="41A6D22B" w:rsidR="00EC324E" w:rsidRPr="00EC324E" w:rsidRDefault="00EC324E" w:rsidP="00D92E1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CEB6" w14:textId="37D9A499" w:rsidR="00EC324E" w:rsidRPr="00EC324E" w:rsidRDefault="00EC324E" w:rsidP="00D92E1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A9C0" w14:textId="338C476B" w:rsidR="00EC324E" w:rsidRPr="00EC324E" w:rsidRDefault="00EC324E" w:rsidP="00D92E1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213FBF1A" w14:textId="77777777" w:rsidR="00D92E1E" w:rsidRDefault="00D92E1E" w:rsidP="00D92E1E">
      <w:pPr>
        <w:pStyle w:val="afc"/>
        <w:ind w:left="284" w:firstLine="0"/>
      </w:pPr>
    </w:p>
    <w:p w14:paraId="6288FDEA" w14:textId="61C3105D" w:rsidR="00F667AF" w:rsidRPr="00F667AF" w:rsidRDefault="00D61628" w:rsidP="00BC23B9">
      <w:pPr>
        <w:pStyle w:val="afc"/>
        <w:numPr>
          <w:ilvl w:val="1"/>
          <w:numId w:val="22"/>
        </w:numPr>
      </w:pPr>
      <w:r>
        <w:t>Значения субфакторов</w:t>
      </w:r>
      <w:r w:rsidRPr="00D61628">
        <w:rPr>
          <w:b/>
          <w:i/>
        </w:rPr>
        <w:t xml:space="preserve"> </w:t>
      </w:r>
      <w:r w:rsidRPr="0092315A">
        <w:rPr>
          <w:b/>
          <w:i/>
          <w:lang w:val="en-US"/>
        </w:rPr>
        <w:t>x</w:t>
      </w:r>
      <w:r>
        <w:rPr>
          <w:b/>
          <w:i/>
          <w:vertAlign w:val="subscript"/>
        </w:rPr>
        <w:t>21</w:t>
      </w:r>
      <w:r>
        <w:t xml:space="preserve"> - </w:t>
      </w:r>
      <w:r w:rsidRPr="0092315A">
        <w:rPr>
          <w:b/>
          <w:i/>
          <w:lang w:val="en-US"/>
        </w:rPr>
        <w:t>x</w:t>
      </w:r>
      <w:r>
        <w:rPr>
          <w:b/>
          <w:i/>
          <w:vertAlign w:val="subscript"/>
        </w:rPr>
        <w:t>2</w:t>
      </w:r>
      <w:r w:rsidRPr="00D92E1E">
        <w:rPr>
          <w:b/>
          <w:i/>
          <w:vertAlign w:val="subscript"/>
        </w:rPr>
        <w:t>3</w:t>
      </w:r>
      <w:r w:rsidRPr="0092315A">
        <w:rPr>
          <w:b/>
          <w:i/>
        </w:rPr>
        <w:t xml:space="preserve"> </w:t>
      </w:r>
      <w:r>
        <w:t xml:space="preserve">(фактор </w:t>
      </w:r>
      <w:r w:rsidR="00746A70" w:rsidRPr="0092315A">
        <w:rPr>
          <w:b/>
          <w:i/>
          <w:lang w:val="en-US"/>
        </w:rPr>
        <w:t>x</w:t>
      </w:r>
      <w:r w:rsidR="00C35F84">
        <w:rPr>
          <w:b/>
          <w:i/>
          <w:vertAlign w:val="subscript"/>
        </w:rPr>
        <w:t>2</w:t>
      </w:r>
      <w:r w:rsidR="00746A70">
        <w:t xml:space="preserve"> </w:t>
      </w:r>
      <w:r>
        <w:t>«Материально-технические ресурсы»</w:t>
      </w:r>
      <w:r w:rsidR="00746A70">
        <w:t>)</w:t>
      </w:r>
      <w:r>
        <w:t xml:space="preserve"> в баллах приведены в таблицах 6.13 – 6.15</w:t>
      </w:r>
      <w:r w:rsidR="00986D0E">
        <w:t>.</w:t>
      </w:r>
    </w:p>
    <w:p w14:paraId="75CF6074" w14:textId="619E6CE4" w:rsidR="00F667AF" w:rsidRDefault="008C0988" w:rsidP="00BC23B9">
      <w:pPr>
        <w:pStyle w:val="afc"/>
        <w:numPr>
          <w:ilvl w:val="1"/>
          <w:numId w:val="22"/>
        </w:numPr>
      </w:pPr>
      <w:r>
        <w:t xml:space="preserve">Значение субфактора </w:t>
      </w:r>
      <w:r w:rsidRPr="0092315A">
        <w:rPr>
          <w:b/>
          <w:i/>
          <w:lang w:val="en-US"/>
        </w:rPr>
        <w:t>x</w:t>
      </w:r>
      <w:r w:rsidRPr="0092315A">
        <w:rPr>
          <w:b/>
          <w:i/>
          <w:vertAlign w:val="subscript"/>
        </w:rPr>
        <w:t xml:space="preserve">21 </w:t>
      </w:r>
      <w:r w:rsidRPr="0092315A">
        <w:rPr>
          <w:b/>
          <w:i/>
        </w:rPr>
        <w:t xml:space="preserve"> </w:t>
      </w:r>
      <w:r w:rsidRPr="0092315A">
        <w:t>«</w:t>
      </w:r>
      <w:r w:rsidRPr="00555392">
        <w:t>Обеспеченность оборотными средствами</w:t>
      </w:r>
      <w:r w:rsidRPr="0092315A">
        <w:t>»</w:t>
      </w:r>
      <w:r>
        <w:t xml:space="preserve"> зависит от величины показателя </w:t>
      </w:r>
      <w:r w:rsidRPr="008C0988">
        <w:rPr>
          <w:i/>
          <w:lang w:val="en-US"/>
        </w:rPr>
        <w:t>K</w:t>
      </w:r>
      <w:r w:rsidRPr="008C0988">
        <w:rPr>
          <w:i/>
          <w:vertAlign w:val="subscript"/>
          <w:lang w:val="en-US"/>
        </w:rPr>
        <w:t>SOS</w:t>
      </w:r>
      <w:r>
        <w:rPr>
          <w:i/>
        </w:rPr>
        <w:t xml:space="preserve">, </w:t>
      </w:r>
      <w:r w:rsidRPr="008C0988">
        <w:t>характеризующего наличие</w:t>
      </w:r>
      <w:r w:rsidRPr="00555392">
        <w:t xml:space="preserve"> собственных оборотных средств у </w:t>
      </w:r>
      <w:r>
        <w:t>организации</w:t>
      </w:r>
      <w:r w:rsidRPr="00555392">
        <w:t>, необходимых для е</w:t>
      </w:r>
      <w:r w:rsidR="00C35F84">
        <w:t>е</w:t>
      </w:r>
      <w:r w:rsidRPr="00555392">
        <w:t xml:space="preserve"> финансовой устойчивости</w:t>
      </w:r>
      <w:r>
        <w:t xml:space="preserve">, и определяемого по данным финансовой отчетности </w:t>
      </w:r>
      <w:r w:rsidR="00C35F84">
        <w:t xml:space="preserve">организации </w:t>
      </w:r>
      <w:r>
        <w:t>за проверяемый период.</w:t>
      </w:r>
    </w:p>
    <w:p w14:paraId="2AD02137" w14:textId="38C14F67" w:rsidR="008C0988" w:rsidRPr="0017772C" w:rsidRDefault="008C0988" w:rsidP="00746A70">
      <w:pPr>
        <w:pStyle w:val="afc"/>
        <w:tabs>
          <w:tab w:val="left" w:pos="9214"/>
        </w:tabs>
        <w:ind w:left="284" w:firstLine="0"/>
      </w:pP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SOS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SOS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L</m:t>
                </m:r>
              </m:sub>
            </m:sSub>
          </m:den>
        </m:f>
      </m:oMath>
      <w:r w:rsidRPr="0017772C">
        <w:t xml:space="preserve">   ,</w:t>
      </w:r>
      <w:r w:rsidR="00746A70">
        <w:tab/>
        <w:t>(8)</w:t>
      </w:r>
    </w:p>
    <w:p w14:paraId="0D96F846" w14:textId="5AB98FD8" w:rsidR="008C0988" w:rsidRPr="00E62AAD" w:rsidRDefault="008C0988" w:rsidP="00746A70">
      <w:pPr>
        <w:pStyle w:val="aff3"/>
      </w:pPr>
      <w:r w:rsidRPr="00E62AAD">
        <w:t xml:space="preserve">где </w:t>
      </w:r>
      <w:r w:rsidRPr="00E62AAD">
        <w:rPr>
          <w:i/>
          <w:lang w:val="en-US"/>
        </w:rPr>
        <w:t>A</w:t>
      </w:r>
      <w:r w:rsidRPr="00E62AAD">
        <w:rPr>
          <w:i/>
          <w:vertAlign w:val="subscript"/>
          <w:lang w:val="en-US"/>
        </w:rPr>
        <w:t>SOS</w:t>
      </w:r>
      <w:r w:rsidRPr="00E62AAD">
        <w:t xml:space="preserve"> – собственные оборотные средства;</w:t>
      </w:r>
    </w:p>
    <w:p w14:paraId="00B323D5" w14:textId="1E3C6ECD" w:rsidR="008C0988" w:rsidRDefault="008C0988" w:rsidP="00746A70">
      <w:pPr>
        <w:pStyle w:val="aff3"/>
      </w:pPr>
      <w:r w:rsidRPr="0017772C">
        <w:rPr>
          <w:i/>
        </w:rPr>
        <w:t xml:space="preserve">      </w:t>
      </w:r>
      <w:r>
        <w:rPr>
          <w:i/>
          <w:lang w:val="en-US"/>
        </w:rPr>
        <w:t>A</w:t>
      </w:r>
      <w:r>
        <w:rPr>
          <w:i/>
          <w:vertAlign w:val="subscript"/>
          <w:lang w:val="en-US"/>
        </w:rPr>
        <w:t>L</w:t>
      </w:r>
      <w:r w:rsidRPr="0017772C">
        <w:t xml:space="preserve"> </w:t>
      </w:r>
      <w:r>
        <w:t>–</w:t>
      </w:r>
      <w:r w:rsidRPr="0017772C">
        <w:t xml:space="preserve"> </w:t>
      </w:r>
      <w:r w:rsidR="00746A70">
        <w:t xml:space="preserve">совокупные </w:t>
      </w:r>
      <w:r>
        <w:t>оборотные средства</w:t>
      </w:r>
      <w:r w:rsidR="00746A70" w:rsidRPr="00746A70">
        <w:t xml:space="preserve"> </w:t>
      </w:r>
      <w:r w:rsidR="00746A70">
        <w:t>организации.</w:t>
      </w:r>
    </w:p>
    <w:p w14:paraId="6836E698" w14:textId="77777777" w:rsidR="00BA4005" w:rsidRDefault="00BA4005" w:rsidP="00BA4005">
      <w:pPr>
        <w:pStyle w:val="afc"/>
        <w:ind w:left="284" w:firstLine="0"/>
      </w:pPr>
    </w:p>
    <w:p w14:paraId="4B431985" w14:textId="5D11EB59" w:rsidR="00BA4005" w:rsidRPr="00F667AF" w:rsidRDefault="00BA4005" w:rsidP="00BA4005">
      <w:pPr>
        <w:pStyle w:val="afc"/>
      </w:pPr>
      <w:r>
        <w:t xml:space="preserve">Значения субфактора </w:t>
      </w:r>
      <w:r w:rsidRPr="0092315A">
        <w:rPr>
          <w:b/>
          <w:i/>
          <w:lang w:val="en-US"/>
        </w:rPr>
        <w:t>x</w:t>
      </w:r>
      <w:r w:rsidRPr="0092315A">
        <w:rPr>
          <w:b/>
          <w:i/>
          <w:vertAlign w:val="subscript"/>
        </w:rPr>
        <w:t xml:space="preserve">21 </w:t>
      </w:r>
      <w:r w:rsidRPr="0092315A">
        <w:rPr>
          <w:b/>
          <w:i/>
        </w:rPr>
        <w:t xml:space="preserve"> </w:t>
      </w:r>
      <w:r w:rsidRPr="0092315A">
        <w:t>«</w:t>
      </w:r>
      <w:r w:rsidRPr="00555392">
        <w:t>Обеспеченность оборотными средствами</w:t>
      </w:r>
      <w:r w:rsidRPr="0092315A">
        <w:t>»</w:t>
      </w:r>
      <w:r>
        <w:t xml:space="preserve"> в баллах </w:t>
      </w:r>
      <w:r w:rsidRPr="00E03D15">
        <w:t>пр</w:t>
      </w:r>
      <w:r>
        <w:t>иведены в таблице 6.13</w:t>
      </w:r>
      <w:r w:rsidR="00FF1C13">
        <w:t>.</w:t>
      </w:r>
    </w:p>
    <w:p w14:paraId="5856350F" w14:textId="77777777" w:rsidR="00746A70" w:rsidRDefault="00746A70" w:rsidP="00746A70">
      <w:pPr>
        <w:pStyle w:val="aff3"/>
      </w:pPr>
    </w:p>
    <w:p w14:paraId="43D804D8" w14:textId="390A95A1" w:rsidR="00746A70" w:rsidRDefault="00746A70" w:rsidP="00746A70">
      <w:pPr>
        <w:pStyle w:val="afc"/>
        <w:ind w:left="284" w:firstLine="0"/>
      </w:pPr>
      <w:r w:rsidRPr="00F06494">
        <w:rPr>
          <w:spacing w:val="40"/>
        </w:rPr>
        <w:t xml:space="preserve">Таблица </w:t>
      </w:r>
      <w:r>
        <w:t>6.</w:t>
      </w:r>
      <w:r w:rsidRPr="00D92E1E">
        <w:t>1</w:t>
      </w:r>
      <w:r>
        <w:t xml:space="preserve">3 – Значения субфактора </w:t>
      </w:r>
      <w:r w:rsidRPr="0092315A">
        <w:rPr>
          <w:b/>
          <w:i/>
          <w:lang w:val="en-US"/>
        </w:rPr>
        <w:t>x</w:t>
      </w:r>
      <w:r w:rsidR="00BA4005">
        <w:rPr>
          <w:b/>
          <w:i/>
          <w:vertAlign w:val="subscript"/>
        </w:rPr>
        <w:t>21</w:t>
      </w:r>
      <w:r w:rsidRPr="0092315A">
        <w:rPr>
          <w:b/>
          <w:i/>
        </w:rPr>
        <w:t xml:space="preserve"> </w:t>
      </w:r>
      <w:r w:rsidRPr="0092315A">
        <w:t>«</w:t>
      </w:r>
      <w:r w:rsidR="00BA4005" w:rsidRPr="00555392">
        <w:t>Обеспеченность оборотными средствами</w:t>
      </w:r>
      <w:r w:rsidRPr="0092315A">
        <w:t>»</w:t>
      </w:r>
      <w:r>
        <w:t xml:space="preserve"> </w:t>
      </w:r>
    </w:p>
    <w:tbl>
      <w:tblPr>
        <w:tblW w:w="5442" w:type="dxa"/>
        <w:tblInd w:w="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1433"/>
        <w:gridCol w:w="1701"/>
      </w:tblGrid>
      <w:tr w:rsidR="00746A70" w:rsidRPr="000631D4" w14:paraId="30516A4A" w14:textId="77777777" w:rsidTr="00746A70">
        <w:trPr>
          <w:cantSplit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3E9BF9" w14:textId="2C949781" w:rsidR="00746A70" w:rsidRPr="00D92E1E" w:rsidRDefault="000135A0" w:rsidP="00560D8F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SOS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SOS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</m:sSub>
                </m:den>
              </m:f>
            </m:oMath>
            <w:r w:rsidR="00746A70" w:rsidRPr="0017772C">
              <w:t xml:space="preserve">   ,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F28090" w14:textId="09D9C4A2" w:rsidR="00746A70" w:rsidRPr="00EC324E" w:rsidRDefault="00746A70" w:rsidP="00746A70">
            <w:pPr>
              <w:keepNext/>
              <w:widowControl/>
              <w:autoSpaceDE/>
              <w:autoSpaceDN/>
              <w:adjustRightInd/>
              <w:ind w:left="-221" w:right="-93"/>
              <w:jc w:val="center"/>
              <w:textAlignment w:val="baseline"/>
            </w:pPr>
            <w:r w:rsidRPr="00746A70">
              <w:rPr>
                <w:i/>
                <w:lang w:val="en-US"/>
              </w:rPr>
              <w:t>K</w:t>
            </w:r>
            <w:r>
              <w:rPr>
                <w:i/>
                <w:vertAlign w:val="subscript"/>
                <w:lang w:val="en-US"/>
              </w:rPr>
              <w:t>SOS</w:t>
            </w:r>
            <w:r w:rsidRPr="00F667AF">
              <w:rPr>
                <w:lang w:val="en-US"/>
              </w:rPr>
              <w:t>&lt;</w:t>
            </w:r>
            <w: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848A" w14:textId="356F5A5D" w:rsidR="00746A70" w:rsidRPr="00F667AF" w:rsidRDefault="00746A70" w:rsidP="00746A70">
            <w:pPr>
              <w:keepNext/>
              <w:widowControl/>
              <w:autoSpaceDE/>
              <w:autoSpaceDN/>
              <w:adjustRightInd/>
              <w:ind w:left="-141" w:right="-93"/>
              <w:jc w:val="center"/>
              <w:textAlignment w:val="baseline"/>
            </w:pPr>
            <w:r w:rsidRPr="00F667AF">
              <w:rPr>
                <w:lang w:val="en-US"/>
              </w:rPr>
              <w:t>K</w:t>
            </w:r>
            <w:r>
              <w:rPr>
                <w:vertAlign w:val="subscript"/>
                <w:lang w:val="en-US"/>
              </w:rPr>
              <w:t>SOS</w:t>
            </w:r>
            <w:r>
              <w:t>≥0,1</w:t>
            </w:r>
          </w:p>
        </w:tc>
      </w:tr>
      <w:tr w:rsidR="00746A70" w:rsidRPr="000631D4" w14:paraId="20EDC5FB" w14:textId="77777777" w:rsidTr="00746A70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676FA6" w14:textId="5703F62F" w:rsidR="00746A70" w:rsidRPr="00EC0CDC" w:rsidRDefault="00746A70" w:rsidP="00746A70">
            <w:pPr>
              <w:widowControl/>
              <w:autoSpaceDE/>
              <w:autoSpaceDN/>
              <w:adjustRightInd/>
              <w:textAlignment w:val="baseline"/>
              <w:rPr>
                <w:rFonts w:ascii="Arial" w:hAnsi="Arial" w:cs="Arial"/>
              </w:rPr>
            </w:pPr>
            <w:r w:rsidRPr="00EC0CDC">
              <w:rPr>
                <w:rFonts w:ascii="Arial" w:hAnsi="Arial" w:cs="Arial"/>
              </w:rPr>
              <w:t xml:space="preserve">Значения </w:t>
            </w:r>
            <w:r w:rsidRPr="00EC0CDC">
              <w:rPr>
                <w:rFonts w:ascii="Arial" w:hAnsi="Arial" w:cs="Arial"/>
                <w:b/>
                <w:i/>
                <w:lang w:val="en-US"/>
              </w:rPr>
              <w:t>x</w:t>
            </w:r>
            <w:r w:rsidRPr="00EC0CDC">
              <w:rPr>
                <w:rFonts w:ascii="Arial" w:hAnsi="Arial" w:cs="Arial"/>
                <w:b/>
                <w:i/>
                <w:vertAlign w:val="subscript"/>
              </w:rPr>
              <w:t xml:space="preserve">21 </w:t>
            </w:r>
            <w:r w:rsidRPr="00EC0CDC">
              <w:rPr>
                <w:rFonts w:ascii="Arial" w:hAnsi="Arial" w:cs="Arial"/>
              </w:rPr>
              <w:t>(баллы)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331A2F" w14:textId="77777777" w:rsidR="00746A70" w:rsidRPr="00EC324E" w:rsidRDefault="00746A70" w:rsidP="00560D8F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4F1B" w14:textId="77777777" w:rsidR="00746A70" w:rsidRPr="00EC324E" w:rsidRDefault="00746A70" w:rsidP="00560D8F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5CD0FBBC" w14:textId="77777777" w:rsidR="00746A70" w:rsidRDefault="00746A70" w:rsidP="00746A70">
      <w:pPr>
        <w:pStyle w:val="afc"/>
        <w:ind w:left="284" w:firstLine="0"/>
      </w:pPr>
    </w:p>
    <w:p w14:paraId="3D0FDABF" w14:textId="722A223C" w:rsidR="008C0988" w:rsidRDefault="00BA4005" w:rsidP="00BC23B9">
      <w:pPr>
        <w:pStyle w:val="afc"/>
        <w:numPr>
          <w:ilvl w:val="1"/>
          <w:numId w:val="22"/>
        </w:numPr>
      </w:pPr>
      <w:r>
        <w:t>Значени</w:t>
      </w:r>
      <w:r w:rsidR="00061500">
        <w:t>е</w:t>
      </w:r>
      <w:r>
        <w:t xml:space="preserve"> субфактора </w:t>
      </w:r>
      <w:r w:rsidRPr="0092315A">
        <w:rPr>
          <w:b/>
          <w:i/>
          <w:lang w:val="en-US"/>
        </w:rPr>
        <w:t>x</w:t>
      </w:r>
      <w:r w:rsidRPr="0092315A">
        <w:rPr>
          <w:b/>
          <w:i/>
          <w:vertAlign w:val="subscript"/>
        </w:rPr>
        <w:t>2</w:t>
      </w:r>
      <w:r w:rsidRPr="00BA4005">
        <w:rPr>
          <w:b/>
          <w:i/>
          <w:vertAlign w:val="subscript"/>
        </w:rPr>
        <w:t>2</w:t>
      </w:r>
      <w:r w:rsidRPr="0092315A">
        <w:rPr>
          <w:b/>
          <w:i/>
        </w:rPr>
        <w:t xml:space="preserve"> </w:t>
      </w:r>
      <w:r w:rsidRPr="0092315A">
        <w:t>«</w:t>
      </w:r>
      <w:r>
        <w:t>Техническая оснащенность</w:t>
      </w:r>
      <w:r w:rsidRPr="0092315A">
        <w:t>»</w:t>
      </w:r>
      <w:r>
        <w:t xml:space="preserve"> определяется по таблице 6.14 в зависимости от суммарной стоимости техники и оборудования </w:t>
      </w:r>
      <w:r w:rsidRPr="00BA4005">
        <w:rPr>
          <w:i/>
          <w:lang w:val="en-US"/>
        </w:rPr>
        <w:t>S</w:t>
      </w:r>
      <w:r w:rsidRPr="00BA4005">
        <w:rPr>
          <w:i/>
          <w:vertAlign w:val="subscript"/>
        </w:rPr>
        <w:t>Σ</w:t>
      </w:r>
      <w:r w:rsidRPr="00BA4005">
        <w:rPr>
          <w:i/>
          <w:vertAlign w:val="subscript"/>
          <w:lang w:val="en-US"/>
        </w:rPr>
        <w:t>TO</w:t>
      </w:r>
      <w:r>
        <w:t>, находящихся на балансе организации. Значени</w:t>
      </w:r>
      <w:r w:rsidR="00061500">
        <w:t>я</w:t>
      </w:r>
      <w:r>
        <w:t xml:space="preserve"> субфактора </w:t>
      </w:r>
      <w:r w:rsidRPr="0092315A">
        <w:rPr>
          <w:b/>
          <w:i/>
          <w:lang w:val="en-US"/>
        </w:rPr>
        <w:t>x</w:t>
      </w:r>
      <w:r w:rsidRPr="0092315A">
        <w:rPr>
          <w:b/>
          <w:i/>
          <w:vertAlign w:val="subscript"/>
        </w:rPr>
        <w:t>2</w:t>
      </w:r>
      <w:r w:rsidRPr="00BA4005">
        <w:rPr>
          <w:b/>
          <w:i/>
          <w:vertAlign w:val="subscript"/>
        </w:rPr>
        <w:t>2</w:t>
      </w:r>
      <w:r w:rsidRPr="0092315A">
        <w:rPr>
          <w:b/>
          <w:i/>
        </w:rPr>
        <w:t xml:space="preserve"> </w:t>
      </w:r>
      <w:r w:rsidRPr="0092315A">
        <w:t>«</w:t>
      </w:r>
      <w:r>
        <w:t xml:space="preserve">Техническая </w:t>
      </w:r>
      <w:r>
        <w:lastRenderedPageBreak/>
        <w:t>оснащенность</w:t>
      </w:r>
      <w:r w:rsidRPr="0092315A">
        <w:t>»</w:t>
      </w:r>
      <w:r>
        <w:t xml:space="preserve"> в таблице </w:t>
      </w:r>
      <w:r w:rsidR="00061500">
        <w:t xml:space="preserve">6.14 </w:t>
      </w:r>
      <w:r>
        <w:t>установлены для разных сегментов рынка в соответствии с Приложением Б.</w:t>
      </w:r>
    </w:p>
    <w:p w14:paraId="245E4655" w14:textId="77777777" w:rsidR="00BA4005" w:rsidRDefault="00BA4005" w:rsidP="00BA4005">
      <w:pPr>
        <w:pStyle w:val="afc"/>
        <w:ind w:left="284" w:firstLine="0"/>
      </w:pPr>
    </w:p>
    <w:p w14:paraId="0EC3C133" w14:textId="01311AC4" w:rsidR="00EC0CDC" w:rsidRDefault="00EC0CDC" w:rsidP="00EC0CDC">
      <w:pPr>
        <w:pStyle w:val="afc"/>
        <w:keepNext/>
        <w:ind w:left="284" w:firstLine="0"/>
      </w:pPr>
      <w:r w:rsidRPr="00F06494">
        <w:rPr>
          <w:spacing w:val="40"/>
        </w:rPr>
        <w:t xml:space="preserve">Таблица </w:t>
      </w:r>
      <w:r>
        <w:t>6.</w:t>
      </w:r>
      <w:r w:rsidRPr="00D92E1E">
        <w:t>1</w:t>
      </w:r>
      <w:r>
        <w:t xml:space="preserve">4 – Значения субфактора </w:t>
      </w:r>
      <w:r w:rsidRPr="0092315A">
        <w:rPr>
          <w:b/>
          <w:i/>
          <w:lang w:val="en-US"/>
        </w:rPr>
        <w:t>x</w:t>
      </w:r>
      <w:r w:rsidR="00523F26">
        <w:rPr>
          <w:b/>
          <w:i/>
          <w:vertAlign w:val="subscript"/>
        </w:rPr>
        <w:t>22</w:t>
      </w:r>
      <w:r w:rsidRPr="0092315A">
        <w:rPr>
          <w:b/>
          <w:i/>
          <w:vertAlign w:val="subscript"/>
        </w:rPr>
        <w:t xml:space="preserve"> </w:t>
      </w:r>
      <w:r w:rsidRPr="0092315A">
        <w:rPr>
          <w:b/>
          <w:i/>
        </w:rPr>
        <w:t xml:space="preserve"> </w:t>
      </w:r>
      <w:r w:rsidRPr="0092315A">
        <w:t>«</w:t>
      </w:r>
      <w:r w:rsidR="001F7B96">
        <w:t>Техническая оснащенность</w:t>
      </w:r>
      <w:r w:rsidRPr="0092315A">
        <w:t>»</w:t>
      </w:r>
      <w:r>
        <w:t xml:space="preserve"> </w:t>
      </w:r>
    </w:p>
    <w:tbl>
      <w:tblPr>
        <w:tblW w:w="9553" w:type="dxa"/>
        <w:tblInd w:w="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1134"/>
        <w:gridCol w:w="992"/>
        <w:gridCol w:w="1134"/>
        <w:gridCol w:w="1134"/>
        <w:gridCol w:w="1134"/>
        <w:gridCol w:w="1134"/>
        <w:gridCol w:w="993"/>
      </w:tblGrid>
      <w:tr w:rsidR="00AE51DF" w:rsidRPr="000631D4" w14:paraId="321897BA" w14:textId="77777777" w:rsidTr="0006587B">
        <w:trPr>
          <w:cantSplit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D77DEC" w14:textId="23BB1E2A" w:rsidR="00AE51DF" w:rsidRPr="00523F26" w:rsidRDefault="00AE51DF" w:rsidP="00AE51DF">
            <w:pPr>
              <w:keepNext/>
              <w:widowControl/>
              <w:autoSpaceDE/>
              <w:autoSpaceDN/>
              <w:adjustRightInd/>
              <w:textAlignment w:val="baseline"/>
              <w:rPr>
                <w:rFonts w:ascii="Arial" w:hAnsi="Arial" w:cs="Arial"/>
              </w:rPr>
            </w:pPr>
            <w:r w:rsidRPr="00523F26">
              <w:rPr>
                <w:rFonts w:ascii="Arial" w:hAnsi="Arial" w:cs="Arial"/>
                <w:i/>
                <w:lang w:val="en-US"/>
              </w:rPr>
              <w:t>S</w:t>
            </w:r>
            <w:r w:rsidRPr="00523F26">
              <w:rPr>
                <w:rFonts w:ascii="Arial" w:hAnsi="Arial" w:cs="Arial"/>
                <w:i/>
                <w:vertAlign w:val="subscript"/>
              </w:rPr>
              <w:t>Σ</w:t>
            </w:r>
            <w:r w:rsidRPr="00523F26">
              <w:rPr>
                <w:rFonts w:ascii="Arial" w:hAnsi="Arial" w:cs="Arial"/>
                <w:i/>
                <w:vertAlign w:val="subscript"/>
                <w:lang w:val="en-US"/>
              </w:rPr>
              <w:t>TO</w:t>
            </w:r>
            <w:r>
              <w:rPr>
                <w:rFonts w:ascii="Arial" w:hAnsi="Arial" w:cs="Arial"/>
              </w:rPr>
              <w:t xml:space="preserve"> </w:t>
            </w:r>
            <w:r w:rsidRPr="00523F2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523F26">
              <w:rPr>
                <w:rFonts w:ascii="Arial" w:hAnsi="Arial" w:cs="Arial"/>
              </w:rPr>
              <w:t>млн.руб.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0689A6" w14:textId="119A17C0" w:rsidR="00AE51DF" w:rsidRPr="00AE51DF" w:rsidRDefault="00AE51DF" w:rsidP="00AE51DF">
            <w:pPr>
              <w:keepNext/>
              <w:widowControl/>
              <w:autoSpaceDE/>
              <w:autoSpaceDN/>
              <w:adjustRightInd/>
              <w:ind w:left="-134" w:right="-93"/>
              <w:jc w:val="center"/>
              <w:textAlignment w:val="baseline"/>
              <w:rPr>
                <w:rFonts w:ascii="Arial Narrow" w:hAnsi="Arial Narrow"/>
              </w:rPr>
            </w:pPr>
            <w:r w:rsidRPr="00AE51DF">
              <w:rPr>
                <w:rFonts w:ascii="Arial Narrow" w:hAnsi="Arial Narrow" w:cs="Arial"/>
                <w:i/>
                <w:lang w:val="en-US"/>
              </w:rPr>
              <w:t>S</w:t>
            </w:r>
            <w:r w:rsidRPr="00AE51DF">
              <w:rPr>
                <w:rFonts w:ascii="Arial Narrow" w:hAnsi="Arial Narrow" w:cs="Arial"/>
                <w:i/>
                <w:vertAlign w:val="subscript"/>
              </w:rPr>
              <w:t>Σ</w:t>
            </w:r>
            <w:r w:rsidRPr="00AE51DF">
              <w:rPr>
                <w:rFonts w:ascii="Arial Narrow" w:hAnsi="Arial Narrow" w:cs="Arial"/>
                <w:i/>
                <w:vertAlign w:val="subscript"/>
                <w:lang w:val="en-US"/>
              </w:rPr>
              <w:t>TO</w:t>
            </w:r>
            <w:r w:rsidRPr="00AE51DF">
              <w:rPr>
                <w:rFonts w:ascii="Arial Narrow" w:hAnsi="Arial Narrow"/>
              </w:rPr>
              <w:t>&lt;10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DB60A6" w14:textId="4699B3F8" w:rsidR="00AE51DF" w:rsidRPr="00AE51DF" w:rsidRDefault="00AE51DF" w:rsidP="00AE51DF">
            <w:pPr>
              <w:keepNext/>
              <w:widowControl/>
              <w:autoSpaceDE/>
              <w:autoSpaceDN/>
              <w:adjustRightInd/>
              <w:ind w:left="-134" w:right="-93"/>
              <w:jc w:val="center"/>
              <w:textAlignment w:val="baseline"/>
              <w:rPr>
                <w:rFonts w:ascii="Arial Narrow" w:hAnsi="Arial Narrow"/>
              </w:rPr>
            </w:pPr>
            <w:r w:rsidRPr="00AE51DF">
              <w:rPr>
                <w:rFonts w:ascii="Arial Narrow" w:hAnsi="Arial Narrow"/>
              </w:rPr>
              <w:t>10≤</w:t>
            </w:r>
            <w:r w:rsidRPr="00AE51DF">
              <w:rPr>
                <w:rFonts w:ascii="Arial Narrow" w:hAnsi="Arial Narrow" w:cs="Arial"/>
                <w:i/>
                <w:lang w:val="en-US"/>
              </w:rPr>
              <w:t>S</w:t>
            </w:r>
            <w:r w:rsidRPr="00AE51DF">
              <w:rPr>
                <w:rFonts w:ascii="Arial Narrow" w:hAnsi="Arial Narrow" w:cs="Arial"/>
                <w:i/>
                <w:vertAlign w:val="subscript"/>
              </w:rPr>
              <w:t>Σ</w:t>
            </w:r>
            <w:r w:rsidRPr="00AE51DF">
              <w:rPr>
                <w:rFonts w:ascii="Arial Narrow" w:hAnsi="Arial Narrow" w:cs="Arial"/>
                <w:i/>
                <w:vertAlign w:val="subscript"/>
                <w:lang w:val="en-US"/>
              </w:rPr>
              <w:t>TO</w:t>
            </w:r>
            <w:r w:rsidRPr="00AE51DF">
              <w:rPr>
                <w:rFonts w:ascii="Arial Narrow" w:hAnsi="Arial Narrow"/>
              </w:rPr>
              <w:t>&lt;50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94C0" w14:textId="25FBC3F7" w:rsidR="00AE51DF" w:rsidRPr="00AE51DF" w:rsidRDefault="00AE51DF" w:rsidP="00AE51DF">
            <w:pPr>
              <w:keepNext/>
              <w:widowControl/>
              <w:autoSpaceDE/>
              <w:autoSpaceDN/>
              <w:adjustRightInd/>
              <w:ind w:left="-134" w:right="-93"/>
              <w:jc w:val="center"/>
              <w:textAlignment w:val="baseline"/>
              <w:rPr>
                <w:rFonts w:ascii="Arial Narrow" w:hAnsi="Arial Narrow"/>
              </w:rPr>
            </w:pPr>
            <w:r w:rsidRPr="00AE51DF">
              <w:rPr>
                <w:rFonts w:ascii="Arial Narrow" w:hAnsi="Arial Narrow"/>
              </w:rPr>
              <w:t>50≤</w:t>
            </w:r>
            <w:r w:rsidRPr="00AE51DF">
              <w:rPr>
                <w:rFonts w:ascii="Arial Narrow" w:hAnsi="Arial Narrow" w:cs="Arial"/>
                <w:i/>
                <w:lang w:val="en-US"/>
              </w:rPr>
              <w:t>S</w:t>
            </w:r>
            <w:r w:rsidRPr="00AE51DF">
              <w:rPr>
                <w:rFonts w:ascii="Arial Narrow" w:hAnsi="Arial Narrow" w:cs="Arial"/>
                <w:i/>
                <w:vertAlign w:val="subscript"/>
              </w:rPr>
              <w:t>Σ</w:t>
            </w:r>
            <w:r w:rsidRPr="00AE51DF">
              <w:rPr>
                <w:rFonts w:ascii="Arial Narrow" w:hAnsi="Arial Narrow" w:cs="Arial"/>
                <w:i/>
                <w:vertAlign w:val="subscript"/>
                <w:lang w:val="en-US"/>
              </w:rPr>
              <w:t>TO</w:t>
            </w:r>
            <w:r w:rsidRPr="00AE51DF">
              <w:rPr>
                <w:rFonts w:ascii="Arial Narrow" w:hAnsi="Arial Narrow"/>
              </w:rPr>
              <w:t>&lt;100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1F43" w14:textId="5F8DCE61" w:rsidR="00AE51DF" w:rsidRPr="00AE51DF" w:rsidRDefault="00AE51DF" w:rsidP="00AE51DF">
            <w:pPr>
              <w:keepNext/>
              <w:widowControl/>
              <w:autoSpaceDE/>
              <w:autoSpaceDN/>
              <w:adjustRightInd/>
              <w:ind w:left="-134" w:right="-93"/>
              <w:jc w:val="center"/>
              <w:textAlignment w:val="baseline"/>
              <w:rPr>
                <w:rFonts w:ascii="Arial Narrow" w:hAnsi="Arial Narrow"/>
              </w:rPr>
            </w:pPr>
            <w:r w:rsidRPr="00AE51DF">
              <w:rPr>
                <w:rFonts w:ascii="Arial Narrow" w:hAnsi="Arial Narrow"/>
              </w:rPr>
              <w:t>100≤</w:t>
            </w:r>
            <w:r w:rsidRPr="00AE51DF">
              <w:rPr>
                <w:rFonts w:ascii="Arial Narrow" w:hAnsi="Arial Narrow" w:cs="Arial"/>
                <w:i/>
                <w:lang w:val="en-US"/>
              </w:rPr>
              <w:t>S</w:t>
            </w:r>
            <w:r w:rsidRPr="00AE51DF">
              <w:rPr>
                <w:rFonts w:ascii="Arial Narrow" w:hAnsi="Arial Narrow" w:cs="Arial"/>
                <w:i/>
                <w:vertAlign w:val="subscript"/>
              </w:rPr>
              <w:t>Σ</w:t>
            </w:r>
            <w:r w:rsidRPr="00AE51DF">
              <w:rPr>
                <w:rFonts w:ascii="Arial Narrow" w:hAnsi="Arial Narrow" w:cs="Arial"/>
                <w:i/>
                <w:vertAlign w:val="subscript"/>
                <w:lang w:val="en-US"/>
              </w:rPr>
              <w:t>TO</w:t>
            </w:r>
            <w:r w:rsidRPr="00AE51DF">
              <w:rPr>
                <w:rFonts w:ascii="Arial Narrow" w:hAnsi="Arial Narrow"/>
              </w:rPr>
              <w:t>&lt;300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E27E" w14:textId="4380A7ED" w:rsidR="00AE51DF" w:rsidRPr="00AE51DF" w:rsidRDefault="00AE51DF" w:rsidP="00AE51DF">
            <w:pPr>
              <w:keepNext/>
              <w:widowControl/>
              <w:autoSpaceDE/>
              <w:autoSpaceDN/>
              <w:adjustRightInd/>
              <w:ind w:left="-134" w:right="-93"/>
              <w:jc w:val="center"/>
              <w:textAlignment w:val="baseline"/>
              <w:rPr>
                <w:rFonts w:ascii="Arial Narrow" w:hAnsi="Arial Narrow"/>
              </w:rPr>
            </w:pPr>
            <w:r w:rsidRPr="00AE51DF">
              <w:rPr>
                <w:rFonts w:ascii="Arial Narrow" w:hAnsi="Arial Narrow"/>
              </w:rPr>
              <w:t>300≤</w:t>
            </w:r>
            <w:r w:rsidRPr="00AE51DF">
              <w:rPr>
                <w:rFonts w:ascii="Arial Narrow" w:hAnsi="Arial Narrow" w:cs="Arial"/>
                <w:i/>
                <w:lang w:val="en-US"/>
              </w:rPr>
              <w:t>S</w:t>
            </w:r>
            <w:r w:rsidRPr="00AE51DF">
              <w:rPr>
                <w:rFonts w:ascii="Arial Narrow" w:hAnsi="Arial Narrow" w:cs="Arial"/>
                <w:i/>
                <w:vertAlign w:val="subscript"/>
              </w:rPr>
              <w:t>Σ</w:t>
            </w:r>
            <w:r w:rsidRPr="00AE51DF">
              <w:rPr>
                <w:rFonts w:ascii="Arial Narrow" w:hAnsi="Arial Narrow" w:cs="Arial"/>
                <w:i/>
                <w:vertAlign w:val="subscript"/>
                <w:lang w:val="en-US"/>
              </w:rPr>
              <w:t>TO</w:t>
            </w:r>
            <w:r w:rsidRPr="00AE51DF">
              <w:rPr>
                <w:rFonts w:ascii="Arial Narrow" w:hAnsi="Arial Narrow"/>
              </w:rPr>
              <w:t>&lt;500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586D" w14:textId="1A4FC15C" w:rsidR="00AE51DF" w:rsidRPr="00AE51DF" w:rsidRDefault="00AE51DF" w:rsidP="00AE51DF">
            <w:pPr>
              <w:keepNext/>
              <w:widowControl/>
              <w:autoSpaceDE/>
              <w:autoSpaceDN/>
              <w:adjustRightInd/>
              <w:ind w:left="-134" w:right="-93"/>
              <w:jc w:val="center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Pr="00AE51DF">
              <w:rPr>
                <w:rFonts w:ascii="Arial Narrow" w:hAnsi="Arial Narrow"/>
              </w:rPr>
              <w:t>00≤</w:t>
            </w:r>
            <w:r w:rsidRPr="00AE51DF">
              <w:rPr>
                <w:rFonts w:ascii="Arial Narrow" w:hAnsi="Arial Narrow" w:cs="Arial"/>
                <w:i/>
                <w:lang w:val="en-US"/>
              </w:rPr>
              <w:t>S</w:t>
            </w:r>
            <w:r w:rsidRPr="00AE51DF">
              <w:rPr>
                <w:rFonts w:ascii="Arial Narrow" w:hAnsi="Arial Narrow" w:cs="Arial"/>
                <w:i/>
                <w:vertAlign w:val="subscript"/>
              </w:rPr>
              <w:t>Σ</w:t>
            </w:r>
            <w:r w:rsidRPr="00AE51DF">
              <w:rPr>
                <w:rFonts w:ascii="Arial Narrow" w:hAnsi="Arial Narrow" w:cs="Arial"/>
                <w:i/>
                <w:vertAlign w:val="subscript"/>
                <w:lang w:val="en-US"/>
              </w:rPr>
              <w:t>TO</w:t>
            </w:r>
            <w:r w:rsidRPr="00AE51DF">
              <w:rPr>
                <w:rFonts w:ascii="Arial Narrow" w:hAnsi="Arial Narrow"/>
              </w:rPr>
              <w:t>&lt;</w:t>
            </w:r>
            <w:r>
              <w:rPr>
                <w:rFonts w:ascii="Arial Narrow" w:hAnsi="Arial Narrow"/>
              </w:rPr>
              <w:t>10</w:t>
            </w:r>
            <w:r w:rsidRPr="00AE51DF">
              <w:rPr>
                <w:rFonts w:ascii="Arial Narrow" w:hAnsi="Arial Narrow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1CCC" w14:textId="6CCD4D27" w:rsidR="00AE51DF" w:rsidRPr="00AE51DF" w:rsidRDefault="00AE51DF" w:rsidP="00AE51DF">
            <w:pPr>
              <w:keepNext/>
              <w:widowControl/>
              <w:autoSpaceDE/>
              <w:autoSpaceDN/>
              <w:adjustRightInd/>
              <w:ind w:left="-134" w:right="-93"/>
              <w:jc w:val="center"/>
              <w:textAlignment w:val="baseline"/>
              <w:rPr>
                <w:rFonts w:ascii="Arial Narrow" w:hAnsi="Arial Narrow"/>
              </w:rPr>
            </w:pPr>
            <w:r w:rsidRPr="00AE51DF">
              <w:rPr>
                <w:rFonts w:ascii="Arial Narrow" w:hAnsi="Arial Narrow" w:cs="Arial"/>
                <w:i/>
                <w:lang w:val="en-US"/>
              </w:rPr>
              <w:t>S</w:t>
            </w:r>
            <w:r w:rsidRPr="00AE51DF">
              <w:rPr>
                <w:rFonts w:ascii="Arial Narrow" w:hAnsi="Arial Narrow" w:cs="Arial"/>
                <w:i/>
                <w:vertAlign w:val="subscript"/>
              </w:rPr>
              <w:t>Σ</w:t>
            </w:r>
            <w:r w:rsidRPr="00AE51DF">
              <w:rPr>
                <w:rFonts w:ascii="Arial Narrow" w:hAnsi="Arial Narrow" w:cs="Arial"/>
                <w:i/>
                <w:vertAlign w:val="subscript"/>
                <w:lang w:val="en-US"/>
              </w:rPr>
              <w:t>TO</w:t>
            </w:r>
            <w:r w:rsidRPr="00AE51DF">
              <w:rPr>
                <w:rFonts w:ascii="Arial Narrow" w:hAnsi="Arial Narrow"/>
              </w:rPr>
              <w:t xml:space="preserve"> ≥</w:t>
            </w:r>
            <w:r>
              <w:rPr>
                <w:rFonts w:ascii="Arial Narrow" w:hAnsi="Arial Narrow"/>
              </w:rPr>
              <w:t>10</w:t>
            </w:r>
            <w:r w:rsidRPr="00AE51DF">
              <w:rPr>
                <w:rFonts w:ascii="Arial Narrow" w:hAnsi="Arial Narrow"/>
              </w:rPr>
              <w:t>00</w:t>
            </w:r>
          </w:p>
        </w:tc>
      </w:tr>
      <w:tr w:rsidR="009A301D" w:rsidRPr="009A301D" w14:paraId="2FF7A442" w14:textId="77777777" w:rsidTr="0006587B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B83437" w14:textId="507ADCD2" w:rsidR="009A301D" w:rsidRPr="009A301D" w:rsidRDefault="009A301D" w:rsidP="0006587B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22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для организаций </w:t>
            </w:r>
            <w:r w:rsidR="00B314D1"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МБ1</w:t>
            </w:r>
            <w:r w:rsidR="0006587B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="0006587B"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B80FAD" w14:textId="78CCD0FA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3E36B1" w14:textId="4D55837E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EBC8" w14:textId="64A25DDA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3C70" w14:textId="00017F16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53EE" w14:textId="4FAD4046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90A0" w14:textId="630D790D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60C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28AE" w14:textId="08C73676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9A301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9A301D" w:rsidRPr="009A301D" w14:paraId="141FE270" w14:textId="77777777" w:rsidTr="0006587B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6C746A" w14:textId="016733A6" w:rsidR="009A301D" w:rsidRPr="009A301D" w:rsidRDefault="009A301D" w:rsidP="0006587B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22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для организаций </w:t>
            </w:r>
            <w:r w:rsidR="0006587B"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МБ2</w:t>
            </w:r>
            <w:r w:rsidR="0006587B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="0006587B"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BAE789" w14:textId="647A017A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517B97" w14:textId="2E35499B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1D69" w14:textId="43F74F4F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F88D" w14:textId="54751D39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DD90" w14:textId="4487A43B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BAD4" w14:textId="16E9D259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60C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1581" w14:textId="3D481D4D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9A301D" w:rsidRPr="009A301D" w14:paraId="774D7EAE" w14:textId="77777777" w:rsidTr="0006587B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77C150" w14:textId="67A7D4AE" w:rsidR="009A301D" w:rsidRPr="009A301D" w:rsidRDefault="009A301D" w:rsidP="00C63C0A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22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для организаций </w:t>
            </w:r>
            <w:r w:rsidR="00B314D1"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МБ3</w:t>
            </w:r>
            <w:r w:rsidR="0006587B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="0006587B"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402667" w14:textId="37978C7F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0E1F7F" w14:textId="4BF5C28C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426C" w14:textId="01AA5EBF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09AA" w14:textId="2BEF0751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B631" w14:textId="22B44D5E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642B" w14:textId="23376604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60C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B4D0" w14:textId="07C3F4A3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B2E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9A301D" w:rsidRPr="009A301D" w14:paraId="3F65D869" w14:textId="77777777" w:rsidTr="0006587B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630A65" w14:textId="6F350F3D" w:rsidR="009A301D" w:rsidRPr="009A301D" w:rsidRDefault="009A301D" w:rsidP="0006587B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22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для организаций </w:t>
            </w:r>
            <w:r w:rsidR="00B314D1"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СБ1</w:t>
            </w:r>
            <w:r w:rsidR="0006587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06587B"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92A19B" w14:textId="3A12D4F6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4E73C8" w14:textId="7F80A5A0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632C" w14:textId="055ED72D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6C92" w14:textId="22718A21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F1DC" w14:textId="7A08D222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5013" w14:textId="1F517E72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60C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C9DB" w14:textId="038CD33B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B2E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9A301D" w:rsidRPr="009A301D" w14:paraId="64ACDD52" w14:textId="77777777" w:rsidTr="0006587B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1396D0" w14:textId="769FCCC7" w:rsidR="009A301D" w:rsidRPr="009A301D" w:rsidRDefault="009A301D" w:rsidP="0006587B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22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для организаций </w:t>
            </w:r>
            <w:r w:rsidR="00B314D1"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СБ2</w:t>
            </w:r>
            <w:r w:rsidR="0006587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06587B"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8D6F40" w14:textId="4BA42D87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F19AE2" w14:textId="7473754C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7F29" w14:textId="0C67DBF9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FE11" w14:textId="076EA093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B888" w14:textId="3F724B07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F1AE" w14:textId="146CB0D6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60C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6380" w14:textId="4C9032E2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B2E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9A301D" w:rsidRPr="009A301D" w14:paraId="7903A415" w14:textId="77777777" w:rsidTr="0006587B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C3E7DB" w14:textId="6B7FF4A3" w:rsidR="009A301D" w:rsidRPr="009A301D" w:rsidRDefault="009A301D" w:rsidP="0006587B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22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для организаций </w:t>
            </w:r>
            <w:r w:rsidR="00B314D1"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СБ3</w:t>
            </w:r>
            <w:r w:rsidR="0006587B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="0006587B"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A29E0A" w14:textId="5ED6919D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95CB9C" w14:textId="689D0C99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01AE" w14:textId="6BF93E3E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3A2B" w14:textId="53D5C99B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41D0" w14:textId="1EB51BF2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9944" w14:textId="57E411E8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6ADE" w14:textId="52FCE7A2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B2E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9A301D" w:rsidRPr="009A301D" w14:paraId="16260CB0" w14:textId="77777777" w:rsidTr="0006587B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1132DF" w14:textId="26D90548" w:rsidR="009A301D" w:rsidRPr="009A301D" w:rsidRDefault="009A301D" w:rsidP="009A301D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22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 для организаций </w:t>
            </w:r>
            <w:r w:rsidR="00B314D1"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КБ1</w:t>
            </w:r>
            <w:r w:rsidR="0006587B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="0006587B"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D98EC5" w14:textId="152DEF6F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46FBDA" w14:textId="1E4723A2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9D55" w14:textId="2A2EBB12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9620" w14:textId="5DCB6460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3812" w14:textId="24FDC292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DA57" w14:textId="30778724" w:rsidR="00316D95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  <w:p w14:paraId="74884113" w14:textId="77777777" w:rsidR="009A301D" w:rsidRPr="00316D95" w:rsidRDefault="009A301D" w:rsidP="00316D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003E" w14:textId="4B4F2265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B2E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9A301D" w:rsidRPr="009A301D" w14:paraId="1D6B494F" w14:textId="77777777" w:rsidTr="0006587B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817756" w14:textId="6EAC5C91" w:rsidR="009A301D" w:rsidRPr="009A301D" w:rsidRDefault="009A301D" w:rsidP="009A301D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22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 для организаций </w:t>
            </w:r>
            <w:r w:rsidR="00B314D1"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КБ2</w:t>
            </w:r>
            <w:r w:rsidR="0006587B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="0006587B"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CC03FF" w14:textId="5E584136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C21AE4" w14:textId="0C2044D1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E5AB9" w14:textId="3967C9EB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29DE" w14:textId="5DBA1FE0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530E" w14:textId="361E2299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2008" w14:textId="1EB812B4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AEEB" w14:textId="35E74FCA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B2E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9A301D" w:rsidRPr="009A301D" w14:paraId="1F11D74C" w14:textId="77777777" w:rsidTr="0006587B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A67334" w14:textId="65681678" w:rsidR="009A301D" w:rsidRPr="009A301D" w:rsidRDefault="009A301D" w:rsidP="009A301D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22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для организаций </w:t>
            </w:r>
            <w:r w:rsidR="00B314D1"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КБ3</w:t>
            </w:r>
            <w:r w:rsidR="0006587B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="0006587B"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9E4718" w14:textId="7ACA9A84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1A15D9" w14:textId="4CFCB163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4F8AB" w14:textId="4865B69B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7740" w14:textId="011B372C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9A24" w14:textId="3D220CF7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4F01" w14:textId="16B2427C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953A" w14:textId="05ECBCB9" w:rsidR="009A301D" w:rsidRPr="009A301D" w:rsidRDefault="009A301D" w:rsidP="009A301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B2E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14:paraId="4FBCF8A7" w14:textId="77777777" w:rsidR="00BA4005" w:rsidRPr="009A301D" w:rsidRDefault="00BA4005" w:rsidP="00BA4005">
      <w:pPr>
        <w:pStyle w:val="afc"/>
        <w:ind w:left="284" w:firstLine="0"/>
      </w:pPr>
    </w:p>
    <w:p w14:paraId="22AF6058" w14:textId="23261B5E" w:rsidR="008C0988" w:rsidRDefault="00FF1C13" w:rsidP="00FF1C13">
      <w:pPr>
        <w:pStyle w:val="afc"/>
        <w:numPr>
          <w:ilvl w:val="1"/>
          <w:numId w:val="22"/>
        </w:numPr>
      </w:pPr>
      <w:r>
        <w:t xml:space="preserve">Значение субфактора </w:t>
      </w:r>
      <w:r w:rsidRPr="0092315A">
        <w:rPr>
          <w:b/>
          <w:i/>
          <w:lang w:val="en-US"/>
        </w:rPr>
        <w:t>x</w:t>
      </w:r>
      <w:r w:rsidRPr="0092315A">
        <w:rPr>
          <w:b/>
          <w:i/>
          <w:vertAlign w:val="subscript"/>
        </w:rPr>
        <w:t>2</w:t>
      </w:r>
      <w:r>
        <w:rPr>
          <w:b/>
          <w:i/>
          <w:vertAlign w:val="subscript"/>
        </w:rPr>
        <w:t>3</w:t>
      </w:r>
      <w:r w:rsidRPr="0092315A">
        <w:rPr>
          <w:b/>
          <w:i/>
        </w:rPr>
        <w:t xml:space="preserve"> </w:t>
      </w:r>
      <w:r w:rsidRPr="0092315A">
        <w:t>«</w:t>
      </w:r>
      <w:r>
        <w:t>Износ основных средств</w:t>
      </w:r>
      <w:r w:rsidRPr="0092315A">
        <w:t>»</w:t>
      </w:r>
      <w:r>
        <w:t xml:space="preserve"> зависит от величины показателя </w:t>
      </w:r>
      <w:r w:rsidRPr="008C0988">
        <w:rPr>
          <w:i/>
          <w:lang w:val="en-US"/>
        </w:rPr>
        <w:t>K</w:t>
      </w:r>
      <w:r>
        <w:rPr>
          <w:i/>
          <w:vertAlign w:val="subscript"/>
          <w:lang w:val="en-US"/>
        </w:rPr>
        <w:t>A</w:t>
      </w:r>
      <w:r>
        <w:rPr>
          <w:i/>
        </w:rPr>
        <w:t xml:space="preserve">, </w:t>
      </w:r>
      <w:r>
        <w:t>отражающего</w:t>
      </w:r>
      <w:r w:rsidRPr="008C0988">
        <w:t xml:space="preserve"> </w:t>
      </w:r>
      <w:r w:rsidRPr="00FF1C13">
        <w:t>степень физического износа основных средств организации</w:t>
      </w:r>
      <w:r w:rsidR="00986D0E">
        <w:t xml:space="preserve"> и</w:t>
      </w:r>
      <w:r>
        <w:t xml:space="preserve"> определяемого по данным финансовой отчетности </w:t>
      </w:r>
      <w:r w:rsidR="0006587B">
        <w:t xml:space="preserve">организации </w:t>
      </w:r>
      <w:r>
        <w:t>за проверяемый период.</w:t>
      </w:r>
    </w:p>
    <w:p w14:paraId="482EF559" w14:textId="77777777" w:rsidR="00FF1C13" w:rsidRPr="0017772C" w:rsidRDefault="00FF1C13" w:rsidP="00FF1C13">
      <w:pPr>
        <w:pStyle w:val="afc"/>
        <w:tabs>
          <w:tab w:val="left" w:pos="9214"/>
        </w:tabs>
        <w:ind w:left="284" w:firstLine="0"/>
      </w:pPr>
      <w: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S</m:t>
            </m:r>
          </m:den>
        </m:f>
      </m:oMath>
      <w:r w:rsidRPr="0017772C">
        <w:t xml:space="preserve">   ,</w:t>
      </w:r>
      <w:r w:rsidRPr="00746A70">
        <w:t xml:space="preserve"> </w:t>
      </w:r>
      <w:r>
        <w:tab/>
        <w:t>(9)</w:t>
      </w:r>
    </w:p>
    <w:p w14:paraId="4C872FBF" w14:textId="77777777" w:rsidR="00FF1C13" w:rsidRPr="00555392" w:rsidRDefault="00FF1C13" w:rsidP="00FF1C13">
      <w:pPr>
        <w:pStyle w:val="aff3"/>
      </w:pPr>
      <w:r w:rsidRPr="0017772C">
        <w:t xml:space="preserve">где </w:t>
      </w:r>
      <w:r>
        <w:rPr>
          <w:i/>
          <w:lang w:val="en-US"/>
        </w:rPr>
        <w:t>S</w:t>
      </w:r>
      <w:r>
        <w:rPr>
          <w:i/>
          <w:vertAlign w:val="subscript"/>
          <w:lang w:val="en-US"/>
        </w:rPr>
        <w:t>A</w:t>
      </w:r>
      <w:r w:rsidRPr="0017772C">
        <w:t xml:space="preserve"> </w:t>
      </w:r>
      <w:r>
        <w:t>–</w:t>
      </w:r>
      <w:r w:rsidRPr="0055679B">
        <w:t xml:space="preserve"> сумма износа (амортизации)</w:t>
      </w:r>
      <w:r>
        <w:t xml:space="preserve"> ;</w:t>
      </w:r>
    </w:p>
    <w:p w14:paraId="793F991C" w14:textId="77777777" w:rsidR="00FF1C13" w:rsidRDefault="00FF1C13" w:rsidP="00FF1C13">
      <w:pPr>
        <w:pStyle w:val="aff3"/>
      </w:pPr>
      <w:r w:rsidRPr="0017772C">
        <w:rPr>
          <w:i/>
        </w:rPr>
        <w:t xml:space="preserve">      </w:t>
      </w:r>
      <w:r>
        <w:rPr>
          <w:i/>
          <w:lang w:val="en-US"/>
        </w:rPr>
        <w:t>S</w:t>
      </w:r>
      <w:r w:rsidRPr="0017772C">
        <w:t xml:space="preserve"> </w:t>
      </w:r>
      <w:r>
        <w:t>–</w:t>
      </w:r>
      <w:r w:rsidRPr="00D61628">
        <w:t xml:space="preserve"> </w:t>
      </w:r>
      <w:r w:rsidRPr="0055679B">
        <w:t>первоначальная стоимость основных средств</w:t>
      </w:r>
      <w:r>
        <w:t>.</w:t>
      </w:r>
    </w:p>
    <w:p w14:paraId="6813AA61" w14:textId="77777777" w:rsidR="00FF1C13" w:rsidRDefault="00FF1C13" w:rsidP="00FF1C13">
      <w:pPr>
        <w:pStyle w:val="afc"/>
      </w:pPr>
    </w:p>
    <w:p w14:paraId="764BA336" w14:textId="5D273257" w:rsidR="00FF1C13" w:rsidRPr="00F667AF" w:rsidRDefault="00FF1C13" w:rsidP="00FF1C13">
      <w:pPr>
        <w:pStyle w:val="afc"/>
      </w:pPr>
      <w:r>
        <w:t xml:space="preserve">Значения субфактора </w:t>
      </w:r>
      <w:r w:rsidRPr="0092315A">
        <w:rPr>
          <w:b/>
          <w:i/>
          <w:lang w:val="en-US"/>
        </w:rPr>
        <w:t>x</w:t>
      </w:r>
      <w:r w:rsidRPr="0092315A">
        <w:rPr>
          <w:b/>
          <w:i/>
          <w:vertAlign w:val="subscript"/>
        </w:rPr>
        <w:t>2</w:t>
      </w:r>
      <w:r>
        <w:rPr>
          <w:b/>
          <w:i/>
          <w:vertAlign w:val="subscript"/>
        </w:rPr>
        <w:t>3</w:t>
      </w:r>
      <w:r w:rsidRPr="0092315A">
        <w:rPr>
          <w:b/>
          <w:i/>
          <w:vertAlign w:val="subscript"/>
        </w:rPr>
        <w:t xml:space="preserve"> </w:t>
      </w:r>
      <w:r w:rsidRPr="0092315A">
        <w:rPr>
          <w:b/>
          <w:i/>
        </w:rPr>
        <w:t xml:space="preserve"> </w:t>
      </w:r>
      <w:r w:rsidRPr="0092315A">
        <w:t>«</w:t>
      </w:r>
      <w:r w:rsidRPr="00FF1C13">
        <w:t>Износ основных средств</w:t>
      </w:r>
      <w:r w:rsidRPr="0092315A">
        <w:t>»</w:t>
      </w:r>
      <w:r>
        <w:t xml:space="preserve"> в баллах </w:t>
      </w:r>
      <w:r w:rsidRPr="00E03D15">
        <w:t>пр</w:t>
      </w:r>
      <w:r>
        <w:t>иведены в таблице 6.15.</w:t>
      </w:r>
    </w:p>
    <w:p w14:paraId="369F8254" w14:textId="77777777" w:rsidR="00FF1C13" w:rsidRDefault="00FF1C13" w:rsidP="00FF1C13">
      <w:pPr>
        <w:pStyle w:val="afc"/>
        <w:ind w:left="284" w:firstLine="0"/>
      </w:pPr>
    </w:p>
    <w:p w14:paraId="205790BB" w14:textId="7BCB80F6" w:rsidR="00FF1C13" w:rsidRDefault="00FF1C13" w:rsidP="00FF1C13">
      <w:pPr>
        <w:pStyle w:val="afc"/>
        <w:keepNext/>
        <w:ind w:left="284" w:firstLine="0"/>
      </w:pPr>
      <w:r w:rsidRPr="00F06494">
        <w:rPr>
          <w:spacing w:val="40"/>
        </w:rPr>
        <w:t xml:space="preserve">Таблица </w:t>
      </w:r>
      <w:r>
        <w:t>6.</w:t>
      </w:r>
      <w:r w:rsidRPr="00D92E1E">
        <w:t>1</w:t>
      </w:r>
      <w:r>
        <w:t xml:space="preserve">5 – Значения субфактора </w:t>
      </w:r>
      <w:r w:rsidRPr="0092315A">
        <w:rPr>
          <w:b/>
          <w:i/>
          <w:lang w:val="en-US"/>
        </w:rPr>
        <w:t>x</w:t>
      </w:r>
      <w:r>
        <w:rPr>
          <w:b/>
          <w:i/>
          <w:vertAlign w:val="subscript"/>
        </w:rPr>
        <w:t>2</w:t>
      </w:r>
      <w:r w:rsidR="00C37C69" w:rsidRPr="00C37C69">
        <w:rPr>
          <w:b/>
          <w:i/>
          <w:vertAlign w:val="subscript"/>
        </w:rPr>
        <w:t>3</w:t>
      </w:r>
      <w:r w:rsidRPr="0092315A">
        <w:rPr>
          <w:b/>
          <w:i/>
          <w:vertAlign w:val="subscript"/>
        </w:rPr>
        <w:t xml:space="preserve"> </w:t>
      </w:r>
      <w:r w:rsidRPr="0092315A">
        <w:rPr>
          <w:b/>
          <w:i/>
        </w:rPr>
        <w:t xml:space="preserve"> </w:t>
      </w:r>
      <w:r w:rsidRPr="0092315A">
        <w:t>«</w:t>
      </w:r>
      <w:r>
        <w:t>Износ основных средств</w:t>
      </w:r>
      <w:r w:rsidRPr="0092315A">
        <w:t>»</w:t>
      </w:r>
      <w:r>
        <w:t xml:space="preserve"> </w:t>
      </w:r>
    </w:p>
    <w:tbl>
      <w:tblPr>
        <w:tblW w:w="9836" w:type="dxa"/>
        <w:tblInd w:w="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1716"/>
        <w:gridCol w:w="1559"/>
        <w:gridCol w:w="1418"/>
        <w:gridCol w:w="1417"/>
        <w:gridCol w:w="1418"/>
      </w:tblGrid>
      <w:tr w:rsidR="00FF1C13" w:rsidRPr="000631D4" w14:paraId="6DC6F700" w14:textId="77777777" w:rsidTr="00FF1C13">
        <w:trPr>
          <w:cantSplit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5822F5" w14:textId="4FFB64FE" w:rsidR="00FF1C13" w:rsidRPr="00523F26" w:rsidRDefault="000135A0" w:rsidP="00560D8F">
            <w:pPr>
              <w:keepNext/>
              <w:widowControl/>
              <w:autoSpaceDE/>
              <w:autoSpaceDN/>
              <w:adjustRightInd/>
              <w:textAlignment w:val="baseline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den>
              </m:f>
            </m:oMath>
            <w:r w:rsidR="00FF1C13" w:rsidRPr="0017772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4206B8" w14:textId="542ED5D1" w:rsidR="00FF1C13" w:rsidRPr="00FF1C13" w:rsidRDefault="00FF1C13" w:rsidP="00FF1C13">
            <w:pPr>
              <w:keepNext/>
              <w:widowControl/>
              <w:autoSpaceDE/>
              <w:autoSpaceDN/>
              <w:adjustRightInd/>
              <w:ind w:left="-134" w:right="-93"/>
              <w:jc w:val="center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i/>
                <w:lang w:val="en-US"/>
              </w:rPr>
              <w:t>K</w:t>
            </w:r>
            <w:r>
              <w:rPr>
                <w:rFonts w:ascii="Arial Narrow" w:hAnsi="Arial Narrow" w:cs="Arial"/>
                <w:i/>
                <w:vertAlign w:val="subscript"/>
                <w:lang w:val="en-US"/>
              </w:rPr>
              <w:t>A</w:t>
            </w:r>
            <w:r w:rsidRPr="00AE51DF">
              <w:rPr>
                <w:rFonts w:ascii="Arial Narrow" w:hAnsi="Arial Narrow"/>
              </w:rPr>
              <w:t xml:space="preserve"> &lt;</w:t>
            </w:r>
            <w:r>
              <w:rPr>
                <w:rFonts w:ascii="Arial Narrow" w:hAnsi="Arial Narrow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088208" w14:textId="633AFFC4" w:rsidR="00FF1C13" w:rsidRPr="00FF1C13" w:rsidRDefault="00FF1C13" w:rsidP="00FF1C13">
            <w:pPr>
              <w:keepNext/>
              <w:widowControl/>
              <w:autoSpaceDE/>
              <w:autoSpaceDN/>
              <w:adjustRightInd/>
              <w:ind w:left="-134" w:right="-93"/>
              <w:jc w:val="center"/>
              <w:textAlignment w:val="baseline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0,1</w:t>
            </w:r>
            <w:r w:rsidRPr="00AE51DF">
              <w:rPr>
                <w:rFonts w:ascii="Arial Narrow" w:hAnsi="Arial Narrow"/>
              </w:rPr>
              <w:t>≤</w:t>
            </w:r>
            <w:r>
              <w:rPr>
                <w:rFonts w:ascii="Arial Narrow" w:hAnsi="Arial Narrow" w:cs="Arial"/>
                <w:i/>
                <w:lang w:val="en-US"/>
              </w:rPr>
              <w:t>K</w:t>
            </w:r>
            <w:r>
              <w:rPr>
                <w:rFonts w:ascii="Arial Narrow" w:hAnsi="Arial Narrow" w:cs="Arial"/>
                <w:i/>
                <w:vertAlign w:val="subscript"/>
                <w:lang w:val="en-US"/>
              </w:rPr>
              <w:t>A</w:t>
            </w:r>
            <w:r w:rsidRPr="00AE51DF">
              <w:rPr>
                <w:rFonts w:ascii="Arial Narrow" w:hAnsi="Arial Narrow"/>
              </w:rPr>
              <w:t>&lt;</w:t>
            </w:r>
            <w:r>
              <w:rPr>
                <w:rFonts w:ascii="Arial Narrow" w:hAnsi="Arial Narrow"/>
                <w:lang w:val="en-US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47CB" w14:textId="3CC0861F" w:rsidR="00FF1C13" w:rsidRPr="00AE51DF" w:rsidRDefault="00FF1C13" w:rsidP="00FF1C13">
            <w:pPr>
              <w:keepNext/>
              <w:widowControl/>
              <w:autoSpaceDE/>
              <w:autoSpaceDN/>
              <w:adjustRightInd/>
              <w:ind w:left="-134" w:right="-93"/>
              <w:jc w:val="center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>0,2</w:t>
            </w:r>
            <w:r w:rsidRPr="00AE51DF">
              <w:rPr>
                <w:rFonts w:ascii="Arial Narrow" w:hAnsi="Arial Narrow"/>
              </w:rPr>
              <w:t>≤</w:t>
            </w:r>
            <w:r w:rsidRPr="00FF1C13">
              <w:rPr>
                <w:rFonts w:ascii="Arial Narrow" w:hAnsi="Arial Narrow" w:cs="Arial"/>
                <w:i/>
              </w:rPr>
              <w:t xml:space="preserve"> </w:t>
            </w:r>
            <w:r>
              <w:rPr>
                <w:rFonts w:ascii="Arial Narrow" w:hAnsi="Arial Narrow" w:cs="Arial"/>
                <w:i/>
                <w:lang w:val="en-US"/>
              </w:rPr>
              <w:t>K</w:t>
            </w:r>
            <w:r>
              <w:rPr>
                <w:rFonts w:ascii="Arial Narrow" w:hAnsi="Arial Narrow" w:cs="Arial"/>
                <w:i/>
                <w:vertAlign w:val="subscript"/>
                <w:lang w:val="en-US"/>
              </w:rPr>
              <w:t>A</w:t>
            </w:r>
            <w:r w:rsidRPr="00AE51DF">
              <w:rPr>
                <w:rFonts w:ascii="Arial Narrow" w:hAnsi="Arial Narrow"/>
              </w:rPr>
              <w:t xml:space="preserve"> &lt;</w:t>
            </w:r>
            <w:r>
              <w:rPr>
                <w:rFonts w:ascii="Arial Narrow" w:hAnsi="Arial Narrow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3440" w14:textId="5115FD4B" w:rsidR="00FF1C13" w:rsidRPr="00FF1C13" w:rsidRDefault="00FF1C13" w:rsidP="00FF1C13">
            <w:pPr>
              <w:keepNext/>
              <w:widowControl/>
              <w:autoSpaceDE/>
              <w:autoSpaceDN/>
              <w:adjustRightInd/>
              <w:ind w:left="-134" w:right="-93"/>
              <w:jc w:val="center"/>
              <w:textAlignment w:val="baseline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0,3</w:t>
            </w:r>
            <w:r w:rsidRPr="00AE51DF">
              <w:rPr>
                <w:rFonts w:ascii="Arial Narrow" w:hAnsi="Arial Narrow"/>
              </w:rPr>
              <w:t>≤</w:t>
            </w:r>
            <w:r w:rsidRPr="00FF1C13">
              <w:rPr>
                <w:rFonts w:ascii="Arial Narrow" w:hAnsi="Arial Narrow" w:cs="Arial"/>
                <w:i/>
              </w:rPr>
              <w:t xml:space="preserve"> </w:t>
            </w:r>
            <w:r>
              <w:rPr>
                <w:rFonts w:ascii="Arial Narrow" w:hAnsi="Arial Narrow" w:cs="Arial"/>
                <w:i/>
                <w:lang w:val="en-US"/>
              </w:rPr>
              <w:t>K</w:t>
            </w:r>
            <w:r>
              <w:rPr>
                <w:rFonts w:ascii="Arial Narrow" w:hAnsi="Arial Narrow" w:cs="Arial"/>
                <w:i/>
                <w:vertAlign w:val="subscript"/>
                <w:lang w:val="en-US"/>
              </w:rPr>
              <w:t>A</w:t>
            </w:r>
            <w:r w:rsidRPr="00AE51DF">
              <w:rPr>
                <w:rFonts w:ascii="Arial Narrow" w:hAnsi="Arial Narrow"/>
              </w:rPr>
              <w:t xml:space="preserve"> &lt;</w:t>
            </w:r>
            <w:r>
              <w:rPr>
                <w:rFonts w:ascii="Arial Narrow" w:hAnsi="Arial Narrow"/>
                <w:lang w:val="en-US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48F0" w14:textId="29EF7D4A" w:rsidR="00FF1C13" w:rsidRPr="00FF1C13" w:rsidRDefault="00FF1C13" w:rsidP="00FF1C13">
            <w:pPr>
              <w:keepNext/>
              <w:widowControl/>
              <w:autoSpaceDE/>
              <w:autoSpaceDN/>
              <w:adjustRightInd/>
              <w:ind w:left="-134" w:right="-93"/>
              <w:jc w:val="center"/>
              <w:textAlignment w:val="baseline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 w:cs="Arial"/>
                <w:i/>
                <w:lang w:val="en-US"/>
              </w:rPr>
              <w:t>K</w:t>
            </w:r>
            <w:r>
              <w:rPr>
                <w:rFonts w:ascii="Arial Narrow" w:hAnsi="Arial Narrow" w:cs="Arial"/>
                <w:i/>
                <w:vertAlign w:val="subscript"/>
                <w:lang w:val="en-US"/>
              </w:rPr>
              <w:t>A</w:t>
            </w:r>
            <w:r w:rsidRPr="00AE51DF">
              <w:rPr>
                <w:rFonts w:ascii="Arial Narrow" w:hAnsi="Arial Narrow"/>
              </w:rPr>
              <w:t xml:space="preserve"> ≥</w:t>
            </w:r>
            <w:r>
              <w:rPr>
                <w:rFonts w:ascii="Arial Narrow" w:hAnsi="Arial Narrow"/>
                <w:lang w:val="en-US"/>
              </w:rPr>
              <w:t>0,5</w:t>
            </w:r>
          </w:p>
        </w:tc>
      </w:tr>
      <w:tr w:rsidR="00FF1C13" w:rsidRPr="009A301D" w14:paraId="7690312E" w14:textId="77777777" w:rsidTr="00FF1C13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FEB6B6" w14:textId="08B46C36" w:rsidR="00FF1C13" w:rsidRPr="009A301D" w:rsidRDefault="00FF1C13" w:rsidP="00FF1C13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2</w:t>
            </w:r>
            <w:r w:rsidRPr="00FF1C13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3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(баллы)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B41366" w14:textId="25CE8DC3" w:rsidR="00FF1C13" w:rsidRPr="00FF1C13" w:rsidRDefault="00FF1C13" w:rsidP="00560D8F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58FB22" w14:textId="165E9B09" w:rsidR="00FF1C13" w:rsidRPr="00FF1C13" w:rsidRDefault="00FF1C13" w:rsidP="00560D8F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2157" w14:textId="1401A013" w:rsidR="00FF1C13" w:rsidRPr="00FF1C13" w:rsidRDefault="00FF1C13" w:rsidP="00560D8F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E638" w14:textId="07C48D58" w:rsidR="00FF1C13" w:rsidRPr="00FF1C13" w:rsidRDefault="00FF1C13" w:rsidP="00560D8F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CD71" w14:textId="33DC9080" w:rsidR="00FF1C13" w:rsidRPr="00FF1C13" w:rsidRDefault="00FF1C13" w:rsidP="00560D8F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</w:tr>
    </w:tbl>
    <w:p w14:paraId="4EC148D3" w14:textId="77777777" w:rsidR="00FF1C13" w:rsidRDefault="00FF1C13" w:rsidP="00FF1C13">
      <w:pPr>
        <w:pStyle w:val="aff3"/>
      </w:pPr>
    </w:p>
    <w:p w14:paraId="55D21AD8" w14:textId="223960A3" w:rsidR="00D01052" w:rsidRDefault="00D01052" w:rsidP="00D01052">
      <w:pPr>
        <w:pStyle w:val="afc"/>
        <w:numPr>
          <w:ilvl w:val="1"/>
          <w:numId w:val="15"/>
        </w:numPr>
      </w:pPr>
      <w:r>
        <w:t>Значения субфакторов</w:t>
      </w:r>
      <w:r w:rsidRPr="00D61628">
        <w:rPr>
          <w:b/>
          <w:i/>
        </w:rPr>
        <w:t xml:space="preserve"> </w:t>
      </w:r>
      <w:r w:rsidRPr="0092315A">
        <w:rPr>
          <w:b/>
          <w:i/>
          <w:lang w:val="en-US"/>
        </w:rPr>
        <w:t>x</w:t>
      </w:r>
      <w:r w:rsidRPr="00D01052">
        <w:rPr>
          <w:b/>
          <w:i/>
          <w:vertAlign w:val="subscript"/>
        </w:rPr>
        <w:t>3</w:t>
      </w:r>
      <w:r>
        <w:rPr>
          <w:b/>
          <w:i/>
          <w:vertAlign w:val="subscript"/>
        </w:rPr>
        <w:t>1</w:t>
      </w:r>
      <w:r>
        <w:t xml:space="preserve"> – </w:t>
      </w:r>
      <w:r w:rsidRPr="0092315A">
        <w:rPr>
          <w:b/>
          <w:i/>
          <w:lang w:val="en-US"/>
        </w:rPr>
        <w:t>x</w:t>
      </w:r>
      <w:r w:rsidRPr="00D01052">
        <w:rPr>
          <w:b/>
          <w:i/>
          <w:vertAlign w:val="subscript"/>
        </w:rPr>
        <w:t>34</w:t>
      </w:r>
      <w:r w:rsidRPr="0092315A">
        <w:rPr>
          <w:b/>
          <w:i/>
          <w:vertAlign w:val="subscript"/>
        </w:rPr>
        <w:t xml:space="preserve"> </w:t>
      </w:r>
      <w:r w:rsidRPr="0092315A">
        <w:rPr>
          <w:b/>
          <w:i/>
        </w:rPr>
        <w:t xml:space="preserve"> </w:t>
      </w:r>
      <w:r>
        <w:t xml:space="preserve">(фактор </w:t>
      </w:r>
      <w:r w:rsidRPr="0092315A">
        <w:rPr>
          <w:b/>
          <w:i/>
          <w:lang w:val="en-US"/>
        </w:rPr>
        <w:t>x</w:t>
      </w:r>
      <w:r w:rsidRPr="00D01052">
        <w:rPr>
          <w:b/>
          <w:i/>
          <w:vertAlign w:val="subscript"/>
        </w:rPr>
        <w:t>3</w:t>
      </w:r>
      <w:r>
        <w:t xml:space="preserve"> «Трудовые ресурсы») завис</w:t>
      </w:r>
      <w:r w:rsidR="0006587B">
        <w:t>я</w:t>
      </w:r>
      <w:r>
        <w:t>т от величины показате</w:t>
      </w:r>
      <w:r w:rsidR="0006587B">
        <w:t>лей, приведенных в таблице 6.16</w:t>
      </w:r>
      <w:r>
        <w:t xml:space="preserve"> и рассчитыва</w:t>
      </w:r>
      <w:r w:rsidR="0006587B">
        <w:t>емых</w:t>
      </w:r>
      <w:r>
        <w:t xml:space="preserve"> </w:t>
      </w:r>
      <w:r w:rsidR="0006587B">
        <w:t>на основании сведений о персонале, п</w:t>
      </w:r>
      <w:r>
        <w:t>редставл</w:t>
      </w:r>
      <w:r w:rsidR="0006587B">
        <w:t>енн</w:t>
      </w:r>
      <w:r>
        <w:t>ых организацией за проверяемый период.</w:t>
      </w:r>
    </w:p>
    <w:p w14:paraId="27232188" w14:textId="77777777" w:rsidR="00D01052" w:rsidRDefault="00D01052" w:rsidP="00D01052">
      <w:pPr>
        <w:pStyle w:val="afc"/>
        <w:ind w:left="284" w:firstLine="0"/>
      </w:pPr>
    </w:p>
    <w:p w14:paraId="7630C7E8" w14:textId="1476A338" w:rsidR="00D01052" w:rsidRPr="0076559B" w:rsidRDefault="00D01052" w:rsidP="00D01052">
      <w:pPr>
        <w:pStyle w:val="a"/>
        <w:numPr>
          <w:ilvl w:val="0"/>
          <w:numId w:val="0"/>
        </w:numPr>
        <w:ind w:firstLine="426"/>
      </w:pPr>
      <w:r w:rsidRPr="00F06494">
        <w:rPr>
          <w:spacing w:val="40"/>
        </w:rPr>
        <w:t xml:space="preserve">Таблица </w:t>
      </w:r>
      <w:r>
        <w:t xml:space="preserve">6.16 – Методика расчета показателей для оценки субфакторов </w:t>
      </w:r>
      <w:r w:rsidRPr="0092315A">
        <w:rPr>
          <w:b/>
          <w:i/>
          <w:lang w:val="en-US"/>
        </w:rPr>
        <w:t>x</w:t>
      </w:r>
      <w:r w:rsidRPr="00D01052">
        <w:rPr>
          <w:b/>
          <w:i/>
          <w:vertAlign w:val="subscript"/>
        </w:rPr>
        <w:t>3</w:t>
      </w:r>
      <w:r>
        <w:rPr>
          <w:b/>
          <w:i/>
          <w:vertAlign w:val="subscript"/>
        </w:rPr>
        <w:t>1</w:t>
      </w:r>
      <w:r>
        <w:t xml:space="preserve"> </w:t>
      </w:r>
      <w:r w:rsidRPr="00D01052">
        <w:t>–</w:t>
      </w:r>
      <w:r>
        <w:t xml:space="preserve"> </w:t>
      </w:r>
      <w:r w:rsidRPr="0092315A">
        <w:rPr>
          <w:b/>
          <w:i/>
          <w:lang w:val="en-US"/>
        </w:rPr>
        <w:t>x</w:t>
      </w:r>
      <w:r w:rsidRPr="00D01052">
        <w:rPr>
          <w:b/>
          <w:i/>
          <w:vertAlign w:val="subscript"/>
        </w:rPr>
        <w:t>34</w:t>
      </w:r>
    </w:p>
    <w:tbl>
      <w:tblPr>
        <w:tblW w:w="9836" w:type="dxa"/>
        <w:tblInd w:w="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7"/>
        <w:gridCol w:w="3827"/>
        <w:gridCol w:w="3402"/>
      </w:tblGrid>
      <w:tr w:rsidR="00D01052" w:rsidRPr="000631D4" w14:paraId="2CDAEE71" w14:textId="77777777" w:rsidTr="00D01052">
        <w:trPr>
          <w:cantSplit/>
          <w:tblHeader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8CCEE2" w14:textId="77777777" w:rsidR="00D01052" w:rsidRPr="001B2E94" w:rsidRDefault="00D01052" w:rsidP="00560D8F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B2E94">
              <w:rPr>
                <w:rFonts w:ascii="Arial Narrow" w:hAnsi="Arial Narrow" w:cs="Arial"/>
                <w:sz w:val="22"/>
                <w:szCs w:val="22"/>
              </w:rPr>
              <w:t>Обозначение и наименование субфактора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E98999" w14:textId="77777777" w:rsidR="00D01052" w:rsidRPr="001B2E94" w:rsidRDefault="00D01052" w:rsidP="00560D8F">
            <w:pPr>
              <w:keepNext/>
              <w:widowControl/>
              <w:autoSpaceDE/>
              <w:autoSpaceDN/>
              <w:adjustRightInd/>
              <w:ind w:left="-221" w:right="-93"/>
              <w:jc w:val="center"/>
              <w:textAlignment w:val="baseline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1B2E94">
              <w:rPr>
                <w:rFonts w:ascii="Arial Narrow" w:hAnsi="Arial Narrow" w:cs="Arial"/>
                <w:sz w:val="22"/>
                <w:szCs w:val="22"/>
              </w:rPr>
              <w:t>Определение показателя, оценивающего субфактор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506FB9" w14:textId="77777777" w:rsidR="00D01052" w:rsidRPr="001B2E94" w:rsidRDefault="00D01052" w:rsidP="00560D8F">
            <w:pPr>
              <w:keepNext/>
              <w:widowControl/>
              <w:autoSpaceDE/>
              <w:autoSpaceDN/>
              <w:adjustRightInd/>
              <w:ind w:left="-221" w:right="-93"/>
              <w:jc w:val="center"/>
              <w:textAlignment w:val="baseline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1B2E94">
              <w:rPr>
                <w:rFonts w:ascii="Arial Narrow" w:hAnsi="Arial Narrow" w:cs="Arial"/>
                <w:sz w:val="22"/>
                <w:szCs w:val="22"/>
              </w:rPr>
              <w:t>Формула расчета показателя</w:t>
            </w:r>
          </w:p>
        </w:tc>
      </w:tr>
      <w:tr w:rsidR="00D01052" w:rsidRPr="000D4387" w14:paraId="601EF4E0" w14:textId="77777777" w:rsidTr="00560D8F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A0C948" w14:textId="77777777" w:rsidR="00D01052" w:rsidRPr="001B2E94" w:rsidRDefault="00D01052" w:rsidP="00560D8F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1B2E94">
              <w:rPr>
                <w:rFonts w:ascii="Arial Narrow" w:hAnsi="Arial Narrow" w:cs="Arial"/>
                <w:b/>
                <w:i/>
                <w:sz w:val="22"/>
                <w:szCs w:val="22"/>
                <w:lang w:val="en-US"/>
              </w:rPr>
              <w:t>x</w:t>
            </w:r>
            <w:r w:rsidRPr="001B2E94">
              <w:rPr>
                <w:rFonts w:ascii="Arial Narrow" w:hAnsi="Arial Narrow" w:cs="Arial"/>
                <w:b/>
                <w:i/>
                <w:sz w:val="22"/>
                <w:szCs w:val="22"/>
                <w:vertAlign w:val="subscript"/>
              </w:rPr>
              <w:t xml:space="preserve">31 </w:t>
            </w:r>
            <w:r w:rsidRPr="001B2E94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– </w:t>
            </w:r>
            <w:r w:rsidRPr="001B2E94">
              <w:rPr>
                <w:rFonts w:ascii="Arial Narrow" w:hAnsi="Arial Narrow" w:cs="Arial"/>
                <w:sz w:val="22"/>
                <w:szCs w:val="22"/>
              </w:rPr>
              <w:t>«Стаж работы сотрудников»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569776" w14:textId="77777777" w:rsidR="00D01052" w:rsidRPr="001B2E94" w:rsidRDefault="00D01052" w:rsidP="00560D8F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1B2E94">
              <w:rPr>
                <w:rFonts w:ascii="Arial Narrow" w:hAnsi="Arial Narrow" w:cs="Arial"/>
                <w:sz w:val="22"/>
                <w:szCs w:val="22"/>
              </w:rPr>
              <w:t>Отражает стаж работы и практический опыт сотрудников организации (руководящий состав и специалисты), непосредственно участвующих в оказании услуг/выполнении работ/поставке товаров по оцениваемому виду деятельности.</w:t>
            </w:r>
          </w:p>
          <w:p w14:paraId="03FD6E93" w14:textId="77777777" w:rsidR="00D01052" w:rsidRPr="001B2E94" w:rsidRDefault="00D01052" w:rsidP="00560D8F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</w:p>
          <w:p w14:paraId="2C87B5AD" w14:textId="77777777" w:rsidR="00D01052" w:rsidRPr="001B2E94" w:rsidRDefault="00D01052" w:rsidP="00560D8F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</w:rPr>
            </w:pPr>
            <w:r w:rsidRPr="001B2E94">
              <w:rPr>
                <w:rFonts w:ascii="Arial Narrow" w:hAnsi="Arial Narrow" w:cs="Arial"/>
              </w:rPr>
              <w:t>Примечание - При расчете настоящего субфактора учитывается стаж работы сотрудников в профессиональной деятельности, согласно занимаемой должности в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517121" w14:textId="77777777" w:rsidR="00D01052" w:rsidRPr="001B2E94" w:rsidRDefault="000135A0" w:rsidP="00560D8F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E</m:t>
                  </m:r>
                </m:sub>
              </m:sSub>
              <m:r>
                <w:rPr>
                  <w:rFonts w:ascii="Cambria Math" w:hAnsi="Cambria Math" w:cs="Arial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L</m:t>
                  </m:r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i=1</m:t>
                  </m:r>
                </m:sub>
                <m:sup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L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Y</m:t>
                      </m:r>
                      <m:r>
                        <w:rPr>
                          <w:rFonts w:ascii="Cambria Math" w:hAnsi="Cambria Math" w:cs="Arial"/>
                          <w:sz w:val="22"/>
                          <w:szCs w:val="22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i</m:t>
                      </m:r>
                    </m:sub>
                  </m:sSub>
                </m:e>
              </m:nary>
            </m:oMath>
            <w:r w:rsidR="00D01052" w:rsidRPr="001B2E94">
              <w:rPr>
                <w:rFonts w:ascii="Arial Narrow" w:hAnsi="Arial Narrow" w:cs="Arial"/>
                <w:sz w:val="22"/>
                <w:szCs w:val="22"/>
              </w:rPr>
              <w:t xml:space="preserve">   ,</w:t>
            </w:r>
          </w:p>
          <w:p w14:paraId="686E0389" w14:textId="77777777" w:rsidR="00D01052" w:rsidRPr="001B2E94" w:rsidRDefault="00D01052" w:rsidP="00560D8F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1B2E94">
              <w:rPr>
                <w:rFonts w:ascii="Arial Narrow" w:hAnsi="Arial Narrow" w:cs="Arial"/>
                <w:sz w:val="22"/>
                <w:szCs w:val="22"/>
              </w:rPr>
              <w:t xml:space="preserve">где </w:t>
            </w:r>
            <w:r w:rsidRPr="001B2E94">
              <w:rPr>
                <w:rFonts w:ascii="Arial Narrow" w:hAnsi="Arial Narrow" w:cs="Arial"/>
                <w:i/>
                <w:sz w:val="22"/>
                <w:szCs w:val="22"/>
                <w:lang w:val="en-US"/>
              </w:rPr>
              <w:t>Yp</w:t>
            </w:r>
            <w:r w:rsidRPr="001B2E94">
              <w:rPr>
                <w:rFonts w:ascii="Arial Narrow" w:hAnsi="Arial Narrow" w:cs="Arial"/>
                <w:i/>
                <w:sz w:val="22"/>
                <w:szCs w:val="22"/>
                <w:vertAlign w:val="subscript"/>
                <w:lang w:val="en-US"/>
              </w:rPr>
              <w:t>i</w:t>
            </w:r>
            <w:r w:rsidRPr="001B2E94">
              <w:rPr>
                <w:rFonts w:ascii="Arial Narrow" w:hAnsi="Arial Narrow" w:cs="Arial"/>
                <w:sz w:val="22"/>
                <w:szCs w:val="22"/>
              </w:rPr>
              <w:t xml:space="preserve"> – стаж работы  </w:t>
            </w:r>
            <w:r w:rsidRPr="001B2E94">
              <w:rPr>
                <w:rFonts w:ascii="Arial Narrow" w:hAnsi="Arial Narrow" w:cs="Arial"/>
                <w:i/>
                <w:sz w:val="22"/>
                <w:szCs w:val="22"/>
                <w:lang w:val="en-US"/>
              </w:rPr>
              <w:t>i</w:t>
            </w:r>
            <w:r w:rsidRPr="001B2E94">
              <w:rPr>
                <w:rFonts w:ascii="Arial Narrow" w:hAnsi="Arial Narrow" w:cs="Arial"/>
                <w:sz w:val="22"/>
                <w:szCs w:val="22"/>
              </w:rPr>
              <w:t>-го сотрудника по оцениваемому виду деятельности в годах;</w:t>
            </w:r>
          </w:p>
          <w:p w14:paraId="5F8A850C" w14:textId="58261BC3" w:rsidR="00D01052" w:rsidRPr="001B2E94" w:rsidRDefault="00D01052" w:rsidP="00560D8F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1B2E94">
              <w:rPr>
                <w:rFonts w:ascii="Arial Narrow" w:hAnsi="Arial Narrow" w:cs="Arial"/>
                <w:i/>
                <w:sz w:val="22"/>
                <w:szCs w:val="22"/>
              </w:rPr>
              <w:t xml:space="preserve">      </w:t>
            </w:r>
            <w:r w:rsidRPr="001B2E94">
              <w:rPr>
                <w:rFonts w:ascii="Arial Narrow" w:hAnsi="Arial Narrow" w:cs="Arial"/>
                <w:sz w:val="22"/>
                <w:szCs w:val="22"/>
              </w:rPr>
              <w:t>L - количество сотрудников</w:t>
            </w:r>
            <w:r w:rsidR="00B605CE">
              <w:rPr>
                <w:rFonts w:ascii="Arial Narrow" w:hAnsi="Arial Narrow" w:cs="Arial"/>
                <w:sz w:val="22"/>
                <w:szCs w:val="22"/>
              </w:rPr>
              <w:t xml:space="preserve"> (руководителей, специалистов)</w:t>
            </w:r>
            <w:r w:rsidRPr="001B2E94">
              <w:rPr>
                <w:rFonts w:ascii="Arial Narrow" w:hAnsi="Arial Narrow" w:cs="Arial"/>
                <w:sz w:val="22"/>
                <w:szCs w:val="22"/>
              </w:rPr>
              <w:t>, учитываемых при расчете данного субфактора</w:t>
            </w:r>
          </w:p>
        </w:tc>
      </w:tr>
      <w:tr w:rsidR="00D01052" w14:paraId="1BADB89E" w14:textId="77777777" w:rsidTr="001B2E94">
        <w:trPr>
          <w:cantSplit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A51536" w14:textId="77777777" w:rsidR="00D01052" w:rsidRPr="001B2E94" w:rsidRDefault="00D01052" w:rsidP="00560D8F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b/>
                <w:i/>
                <w:sz w:val="22"/>
                <w:szCs w:val="22"/>
                <w:lang w:val="en-US"/>
              </w:rPr>
            </w:pPr>
            <w:r w:rsidRPr="001B2E94">
              <w:rPr>
                <w:rFonts w:ascii="Arial Narrow" w:hAnsi="Arial Narrow"/>
                <w:b/>
                <w:i/>
                <w:sz w:val="22"/>
                <w:szCs w:val="22"/>
                <w:lang w:val="en-US"/>
              </w:rPr>
              <w:t>x</w:t>
            </w:r>
            <w:r w:rsidRPr="001B2E94">
              <w:rPr>
                <w:rFonts w:ascii="Arial Narrow" w:hAnsi="Arial Narrow"/>
                <w:b/>
                <w:i/>
                <w:sz w:val="22"/>
                <w:szCs w:val="22"/>
                <w:vertAlign w:val="subscript"/>
              </w:rPr>
              <w:t xml:space="preserve">32 </w:t>
            </w:r>
            <w:r w:rsidRPr="001B2E94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– </w:t>
            </w:r>
            <w:r w:rsidRPr="001B2E94">
              <w:rPr>
                <w:rFonts w:ascii="Arial Narrow" w:hAnsi="Arial Narrow"/>
                <w:sz w:val="22"/>
                <w:szCs w:val="22"/>
              </w:rPr>
              <w:t>«Образование сотрудников»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2B784F" w14:textId="35B98D3C" w:rsidR="00D01052" w:rsidRPr="001B2E94" w:rsidRDefault="00D01052" w:rsidP="00BC4085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1B2E94">
              <w:rPr>
                <w:rFonts w:ascii="Arial Narrow" w:hAnsi="Arial Narrow"/>
                <w:sz w:val="22"/>
                <w:szCs w:val="22"/>
              </w:rPr>
              <w:t xml:space="preserve">Отражает уровень образования сотрудников </w:t>
            </w:r>
            <w:r w:rsidR="00BC4085">
              <w:rPr>
                <w:rFonts w:ascii="Arial Narrow" w:hAnsi="Arial Narrow"/>
                <w:sz w:val="22"/>
                <w:szCs w:val="22"/>
              </w:rPr>
              <w:t>организации</w:t>
            </w:r>
            <w:r w:rsidRPr="001B2E94">
              <w:rPr>
                <w:rFonts w:ascii="Arial Narrow" w:hAnsi="Arial Narrow"/>
                <w:sz w:val="22"/>
                <w:szCs w:val="22"/>
              </w:rPr>
              <w:t xml:space="preserve"> (руководящий состав и специалисты), непосредственно участвующих в оказании услуг/выполнении работ/поставке товаров по оцениваемому виду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B33150" w14:textId="77777777" w:rsidR="00D01052" w:rsidRPr="001B2E94" w:rsidRDefault="000135A0" w:rsidP="00560D8F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O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L</m:t>
                  </m:r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L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Lo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</m:sub>
                  </m:sSub>
                </m:e>
              </m:nary>
            </m:oMath>
            <w:r w:rsidR="00D01052" w:rsidRPr="001B2E94">
              <w:rPr>
                <w:rFonts w:ascii="Arial Narrow" w:hAnsi="Arial Narrow"/>
                <w:sz w:val="22"/>
                <w:szCs w:val="22"/>
              </w:rPr>
              <w:t xml:space="preserve">   ,</w:t>
            </w:r>
          </w:p>
          <w:p w14:paraId="09778FE6" w14:textId="77777777" w:rsidR="00D01052" w:rsidRPr="001B2E94" w:rsidRDefault="00D01052" w:rsidP="00560D8F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1B2E94">
              <w:rPr>
                <w:rFonts w:ascii="Arial Narrow" w:hAnsi="Arial Narrow"/>
                <w:sz w:val="22"/>
                <w:szCs w:val="22"/>
              </w:rPr>
              <w:t xml:space="preserve">где </w:t>
            </w:r>
            <w:r w:rsidRPr="001B2E94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Pr="001B2E94">
              <w:rPr>
                <w:rFonts w:ascii="Arial Narrow" w:hAnsi="Arial Narrow"/>
                <w:sz w:val="22"/>
                <w:szCs w:val="22"/>
              </w:rPr>
              <w:t>L - количество сотрудников (руководителей, специалистов), учитываемых при расчете данного субфактора</w:t>
            </w:r>
          </w:p>
          <w:p w14:paraId="4AD8291F" w14:textId="77777777" w:rsidR="00D01052" w:rsidRPr="001B2E94" w:rsidRDefault="00D01052" w:rsidP="00560D8F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  <w:tbl>
            <w:tblPr>
              <w:tblStyle w:val="a5"/>
              <w:tblW w:w="30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0"/>
              <w:gridCol w:w="425"/>
              <w:gridCol w:w="1843"/>
            </w:tblGrid>
            <w:tr w:rsidR="00D01052" w:rsidRPr="001B2E94" w14:paraId="2A0C5091" w14:textId="77777777" w:rsidTr="00560D8F">
              <w:tc>
                <w:tcPr>
                  <w:tcW w:w="760" w:type="dxa"/>
                  <w:vMerge w:val="restart"/>
                  <w:vAlign w:val="center"/>
                </w:tcPr>
                <w:p w14:paraId="61AE5770" w14:textId="77777777" w:rsidR="00D01052" w:rsidRPr="001B2E94" w:rsidRDefault="00D01052" w:rsidP="00560D8F">
                  <w:pPr>
                    <w:widowControl/>
                    <w:autoSpaceDE/>
                    <w:autoSpaceDN/>
                    <w:adjustRightInd/>
                    <w:textAlignment w:val="baseline"/>
                    <w:rPr>
                      <w:rFonts w:ascii="Arial Narrow" w:hAnsi="Arial Narrow"/>
                      <w:i/>
                      <w:sz w:val="22"/>
                      <w:szCs w:val="22"/>
                      <w:lang w:val="en-US"/>
                    </w:rPr>
                  </w:pPr>
                  <w:r w:rsidRPr="001B2E94">
                    <w:rPr>
                      <w:rFonts w:ascii="Arial Narrow" w:hAnsi="Arial Narrow"/>
                      <w:i/>
                      <w:sz w:val="22"/>
                      <w:szCs w:val="22"/>
                      <w:lang w:val="en-US"/>
                    </w:rPr>
                    <w:t>Lo</w:t>
                  </w:r>
                  <w:r w:rsidRPr="001B2E94">
                    <w:rPr>
                      <w:rFonts w:ascii="Arial Narrow" w:hAnsi="Arial Narrow"/>
                      <w:i/>
                      <w:sz w:val="22"/>
                      <w:szCs w:val="22"/>
                      <w:vertAlign w:val="subscript"/>
                      <w:lang w:val="en-US"/>
                    </w:rPr>
                    <w:t>i</w:t>
                  </w:r>
                  <w:r w:rsidRPr="001B2E94">
                    <w:rPr>
                      <w:rFonts w:ascii="Arial Narrow" w:hAnsi="Arial Narrow"/>
                      <w:i/>
                      <w:sz w:val="22"/>
                      <w:szCs w:val="22"/>
                      <w:lang w:val="en-US"/>
                    </w:rPr>
                    <w:t>=</w:t>
                  </w:r>
                </w:p>
              </w:tc>
              <w:tc>
                <w:tcPr>
                  <w:tcW w:w="425" w:type="dxa"/>
                  <w:vMerge w:val="restart"/>
                  <w:vAlign w:val="center"/>
                </w:tcPr>
                <w:p w14:paraId="785D40F8" w14:textId="77777777" w:rsidR="00D01052" w:rsidRPr="001B2E94" w:rsidRDefault="00D01052" w:rsidP="00560D8F">
                  <w:pPr>
                    <w:widowControl/>
                    <w:autoSpaceDE/>
                    <w:autoSpaceDN/>
                    <w:adjustRightInd/>
                    <w:ind w:left="-172" w:right="-135"/>
                    <w:textAlignment w:val="baseline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1B2E94">
                    <w:rPr>
                      <w:rFonts w:ascii="Arial Narrow" w:hAnsi="Arial Narrow"/>
                      <w:i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26C05384" wp14:editId="3B50AC9F">
                            <wp:simplePos x="0" y="0"/>
                            <wp:positionH relativeFrom="column">
                              <wp:posOffset>87630</wp:posOffset>
                            </wp:positionH>
                            <wp:positionV relativeFrom="paragraph">
                              <wp:posOffset>42545</wp:posOffset>
                            </wp:positionV>
                            <wp:extent cx="139700" cy="2363470"/>
                            <wp:effectExtent l="38100" t="0" r="12700" b="17780"/>
                            <wp:wrapNone/>
                            <wp:docPr id="14" name="Левая фигурная скобка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9700" cy="2363470"/>
                                    </a:xfrm>
                                    <a:prstGeom prst="leftBrac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42A596B" id="_x0000_t87" coordsize="21600,21600" o:spt="87" adj="1800,10800" path="m21600,qx10800@0l10800@2qy0@11,10800@3l10800@1qy21600,21600e" filled="f">
                            <v:formulas>
                              <v:f eqn="val #0"/>
                              <v:f eqn="sum 21600 0 #0"/>
                              <v:f eqn="sum #1 0 #0"/>
                              <v:f eqn="sum #1 #0 0"/>
                              <v:f eqn="prod #0 9598 32768"/>
                              <v:f eqn="sum 21600 0 @4"/>
                              <v:f eqn="sum 21600 0 #1"/>
                              <v:f eqn="min #1 @6"/>
                              <v:f eqn="prod @7 1 2"/>
                              <v:f eqn="prod #0 2 1"/>
                              <v:f eqn="sum 21600 0 @9"/>
                              <v:f eqn="val #1"/>
                            </v:formulas>
                            <v:path arrowok="t" o:connecttype="custom" o:connectlocs="21600,0;0,10800;21600,21600" textboxrect="13963,@4,21600,@5"/>
                            <v:handles>
                              <v:h position="center,#0" yrange="0,@8"/>
                              <v:h position="topLeft,#1" yrange="@9,@10"/>
                            </v:handles>
                          </v:shapetype>
                          <v:shape id="Левая фигурная скобка 14" o:spid="_x0000_s1026" type="#_x0000_t87" style="position:absolute;margin-left:6.9pt;margin-top:3.35pt;width:11pt;height:186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" adj="106" strokecolor="windowText" strokeweight=".5pt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843" w:type="dxa"/>
                </w:tcPr>
                <w:p w14:paraId="2C926FC4" w14:textId="77777777" w:rsidR="00D01052" w:rsidRPr="001B2E94" w:rsidRDefault="00D01052" w:rsidP="00560D8F">
                  <w:pPr>
                    <w:widowControl/>
                    <w:autoSpaceDE/>
                    <w:autoSpaceDN/>
                    <w:adjustRightInd/>
                    <w:textAlignment w:val="baseline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1B2E94">
                    <w:rPr>
                      <w:rFonts w:ascii="Arial Narrow" w:hAnsi="Arial Narrow"/>
                      <w:sz w:val="22"/>
                      <w:szCs w:val="22"/>
                    </w:rPr>
                    <w:t xml:space="preserve">1 - если </w:t>
                  </w:r>
                  <w:r w:rsidRPr="001B2E94">
                    <w:rPr>
                      <w:rFonts w:ascii="Arial Narrow" w:hAnsi="Arial Narrow"/>
                      <w:i/>
                      <w:sz w:val="22"/>
                      <w:szCs w:val="22"/>
                      <w:lang w:val="en-US"/>
                    </w:rPr>
                    <w:t>i</w:t>
                  </w:r>
                  <w:r w:rsidRPr="001B2E94">
                    <w:rPr>
                      <w:rFonts w:ascii="Arial Narrow" w:hAnsi="Arial Narrow"/>
                      <w:sz w:val="22"/>
                      <w:szCs w:val="22"/>
                    </w:rPr>
                    <w:t xml:space="preserve"> -й сотрудник имеет высшее образование;</w:t>
                  </w:r>
                </w:p>
                <w:p w14:paraId="08D68DD8" w14:textId="77777777" w:rsidR="00D01052" w:rsidRPr="001B2E94" w:rsidRDefault="00D01052" w:rsidP="00560D8F">
                  <w:pPr>
                    <w:widowControl/>
                    <w:autoSpaceDE/>
                    <w:autoSpaceDN/>
                    <w:adjustRightInd/>
                    <w:textAlignment w:val="baseline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D01052" w:rsidRPr="001B2E94" w14:paraId="6A38A906" w14:textId="77777777" w:rsidTr="00560D8F">
              <w:tc>
                <w:tcPr>
                  <w:tcW w:w="760" w:type="dxa"/>
                  <w:vMerge/>
                </w:tcPr>
                <w:p w14:paraId="357B8DE3" w14:textId="77777777" w:rsidR="00D01052" w:rsidRPr="001B2E94" w:rsidRDefault="00D01052" w:rsidP="00560D8F">
                  <w:pPr>
                    <w:widowControl/>
                    <w:autoSpaceDE/>
                    <w:autoSpaceDN/>
                    <w:adjustRightInd/>
                    <w:textAlignment w:val="baseline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5FFF14AE" w14:textId="77777777" w:rsidR="00D01052" w:rsidRPr="001B2E94" w:rsidRDefault="00D01052" w:rsidP="00560D8F">
                  <w:pPr>
                    <w:widowControl/>
                    <w:autoSpaceDE/>
                    <w:autoSpaceDN/>
                    <w:adjustRightInd/>
                    <w:textAlignment w:val="baseline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57C94188" w14:textId="77777777" w:rsidR="00D01052" w:rsidRPr="001B2E94" w:rsidRDefault="00D01052" w:rsidP="00560D8F">
                  <w:pPr>
                    <w:widowControl/>
                    <w:autoSpaceDE/>
                    <w:autoSpaceDN/>
                    <w:adjustRightInd/>
                    <w:textAlignment w:val="baseline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1B2E94">
                    <w:rPr>
                      <w:rFonts w:ascii="Arial Narrow" w:hAnsi="Arial Narrow"/>
                      <w:sz w:val="22"/>
                      <w:szCs w:val="22"/>
                    </w:rPr>
                    <w:t>0,5 - если образование среднее специальное;</w:t>
                  </w:r>
                </w:p>
                <w:p w14:paraId="5EE3F4F1" w14:textId="77777777" w:rsidR="00D01052" w:rsidRPr="001B2E94" w:rsidRDefault="00D01052" w:rsidP="00560D8F">
                  <w:pPr>
                    <w:widowControl/>
                    <w:autoSpaceDE/>
                    <w:autoSpaceDN/>
                    <w:adjustRightInd/>
                    <w:textAlignment w:val="baseline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D01052" w:rsidRPr="001B2E94" w14:paraId="53E9847F" w14:textId="77777777" w:rsidTr="00560D8F">
              <w:tc>
                <w:tcPr>
                  <w:tcW w:w="760" w:type="dxa"/>
                  <w:vMerge/>
                </w:tcPr>
                <w:p w14:paraId="1AB94577" w14:textId="77777777" w:rsidR="00D01052" w:rsidRPr="001B2E94" w:rsidRDefault="00D01052" w:rsidP="00560D8F">
                  <w:pPr>
                    <w:widowControl/>
                    <w:autoSpaceDE/>
                    <w:autoSpaceDN/>
                    <w:adjustRightInd/>
                    <w:textAlignment w:val="baseline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50AAAA7D" w14:textId="77777777" w:rsidR="00D01052" w:rsidRPr="001B2E94" w:rsidRDefault="00D01052" w:rsidP="00560D8F">
                  <w:pPr>
                    <w:widowControl/>
                    <w:autoSpaceDE/>
                    <w:autoSpaceDN/>
                    <w:adjustRightInd/>
                    <w:textAlignment w:val="baseline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3E5B6975" w14:textId="77777777" w:rsidR="00D01052" w:rsidRPr="001B2E94" w:rsidRDefault="00D01052" w:rsidP="00560D8F">
                  <w:pPr>
                    <w:widowControl/>
                    <w:autoSpaceDE/>
                    <w:autoSpaceDN/>
                    <w:adjustRightInd/>
                    <w:textAlignment w:val="baseline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1B2E94">
                    <w:rPr>
                      <w:rFonts w:ascii="Arial Narrow" w:hAnsi="Arial Narrow"/>
                      <w:sz w:val="22"/>
                      <w:szCs w:val="22"/>
                    </w:rPr>
                    <w:t>0 - если специальное образование отсутствует</w:t>
                  </w:r>
                </w:p>
              </w:tc>
            </w:tr>
          </w:tbl>
          <w:p w14:paraId="408CD18E" w14:textId="77777777" w:rsidR="00D01052" w:rsidRPr="001B2E94" w:rsidRDefault="00D01052" w:rsidP="00560D8F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  <w:p w14:paraId="7550111F" w14:textId="77777777" w:rsidR="00D01052" w:rsidRPr="001B2E94" w:rsidRDefault="00D01052" w:rsidP="00560D8F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01052" w14:paraId="68F32E9D" w14:textId="77777777" w:rsidTr="00560D8F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903DAB" w14:textId="77777777" w:rsidR="00D01052" w:rsidRPr="001B2E94" w:rsidRDefault="00D01052" w:rsidP="00560D8F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1B2E94">
              <w:rPr>
                <w:rFonts w:ascii="Arial Narrow" w:hAnsi="Arial Narrow"/>
                <w:b/>
                <w:i/>
                <w:sz w:val="22"/>
                <w:szCs w:val="22"/>
                <w:lang w:val="en-US"/>
              </w:rPr>
              <w:t>x</w:t>
            </w:r>
            <w:r w:rsidRPr="001B2E94">
              <w:rPr>
                <w:rFonts w:ascii="Arial Narrow" w:hAnsi="Arial Narrow"/>
                <w:b/>
                <w:i/>
                <w:sz w:val="22"/>
                <w:szCs w:val="22"/>
                <w:vertAlign w:val="subscript"/>
              </w:rPr>
              <w:t xml:space="preserve">33 </w:t>
            </w:r>
            <w:r w:rsidRPr="001B2E94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– </w:t>
            </w:r>
            <w:r w:rsidRPr="001B2E94">
              <w:rPr>
                <w:rFonts w:ascii="Arial Narrow" w:hAnsi="Arial Narrow"/>
                <w:sz w:val="22"/>
                <w:szCs w:val="22"/>
              </w:rPr>
              <w:t>«Квалификация сотрудников»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9AB2C6" w14:textId="77777777" w:rsidR="00D01052" w:rsidRPr="001B2E94" w:rsidRDefault="00D01052" w:rsidP="00560D8F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1B2E94">
              <w:rPr>
                <w:rFonts w:ascii="Arial Narrow" w:hAnsi="Arial Narrow"/>
                <w:sz w:val="22"/>
                <w:szCs w:val="22"/>
              </w:rPr>
              <w:t xml:space="preserve">Отражает уровень квалификации сотрудников организации (руководящий состав и специалисты), непосредственно участвующих в оказании </w:t>
            </w:r>
            <w:r w:rsidRPr="001B2E94">
              <w:rPr>
                <w:rFonts w:ascii="Arial Narrow" w:hAnsi="Arial Narrow"/>
                <w:sz w:val="22"/>
                <w:szCs w:val="22"/>
              </w:rPr>
              <w:lastRenderedPageBreak/>
              <w:t>услуг/выполнении работ/поставке товаров по оцениваемому виду деятельности</w:t>
            </w:r>
          </w:p>
          <w:p w14:paraId="23C90DE7" w14:textId="77777777" w:rsidR="00D01052" w:rsidRPr="001B2E94" w:rsidRDefault="00D01052" w:rsidP="00560D8F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2724B1" w14:textId="77777777" w:rsidR="00D01052" w:rsidRPr="001B2E94" w:rsidRDefault="000135A0" w:rsidP="00560D8F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K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L</m:t>
                  </m:r>
                </m:den>
              </m:f>
            </m:oMath>
            <w:r w:rsidR="00D01052" w:rsidRPr="001B2E94">
              <w:rPr>
                <w:rFonts w:ascii="Arial Narrow" w:hAnsi="Arial Narrow"/>
                <w:sz w:val="22"/>
                <w:szCs w:val="22"/>
              </w:rPr>
              <w:t xml:space="preserve">   ,</w:t>
            </w:r>
          </w:p>
          <w:p w14:paraId="3FB788F8" w14:textId="0680D187" w:rsidR="00D01052" w:rsidRPr="001B2E94" w:rsidRDefault="00D01052" w:rsidP="00560D8F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1B2E94">
              <w:rPr>
                <w:rFonts w:ascii="Arial Narrow" w:hAnsi="Arial Narrow"/>
                <w:sz w:val="22"/>
                <w:szCs w:val="22"/>
              </w:rPr>
              <w:t xml:space="preserve">где </w:t>
            </w:r>
            <w:r w:rsidRPr="001B2E94">
              <w:rPr>
                <w:rFonts w:ascii="Arial Narrow" w:hAnsi="Arial Narrow"/>
                <w:i/>
                <w:sz w:val="22"/>
                <w:szCs w:val="22"/>
                <w:lang w:val="en-US"/>
              </w:rPr>
              <w:t>L</w:t>
            </w:r>
            <w:r w:rsidRPr="001B2E94">
              <w:rPr>
                <w:rFonts w:ascii="Arial Narrow" w:hAnsi="Arial Narrow"/>
                <w:i/>
                <w:sz w:val="22"/>
                <w:szCs w:val="22"/>
                <w:vertAlign w:val="subscript"/>
                <w:lang w:val="en-US"/>
              </w:rPr>
              <w:t>K</w:t>
            </w:r>
            <w:r w:rsidRPr="001B2E94">
              <w:rPr>
                <w:rFonts w:ascii="Arial Narrow" w:hAnsi="Arial Narrow"/>
                <w:sz w:val="22"/>
                <w:szCs w:val="22"/>
              </w:rPr>
              <w:t xml:space="preserve"> –количество сотрудников </w:t>
            </w:r>
            <w:r w:rsidR="00BC4085">
              <w:rPr>
                <w:rFonts w:ascii="Arial Narrow" w:hAnsi="Arial Narrow"/>
                <w:sz w:val="22"/>
                <w:szCs w:val="22"/>
              </w:rPr>
              <w:t xml:space="preserve">организации (руководителей, </w:t>
            </w:r>
            <w:r w:rsidR="00BC4085">
              <w:rPr>
                <w:rFonts w:ascii="Arial Narrow" w:hAnsi="Arial Narrow"/>
                <w:sz w:val="22"/>
                <w:szCs w:val="22"/>
              </w:rPr>
              <w:lastRenderedPageBreak/>
              <w:t>специалистов)</w:t>
            </w:r>
            <w:r w:rsidRPr="001B2E94">
              <w:rPr>
                <w:rFonts w:ascii="Arial Narrow" w:hAnsi="Arial Narrow"/>
                <w:sz w:val="22"/>
                <w:szCs w:val="22"/>
              </w:rPr>
              <w:t>, прошедших обучение по программам повышения квалификации и имеющих удостоверение о повышении квалификации;</w:t>
            </w:r>
          </w:p>
          <w:p w14:paraId="7F0E76DE" w14:textId="5678350A" w:rsidR="00D01052" w:rsidRPr="001B2E94" w:rsidRDefault="00D01052" w:rsidP="00560D8F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1B2E94">
              <w:rPr>
                <w:rFonts w:ascii="Arial Narrow" w:hAnsi="Arial Narrow"/>
                <w:i/>
                <w:sz w:val="22"/>
                <w:szCs w:val="22"/>
              </w:rPr>
              <w:t xml:space="preserve">      </w:t>
            </w:r>
            <w:r w:rsidRPr="001B2E94">
              <w:rPr>
                <w:rFonts w:ascii="Arial Narrow" w:hAnsi="Arial Narrow"/>
                <w:sz w:val="22"/>
                <w:szCs w:val="22"/>
              </w:rPr>
              <w:t>L – общее количество сотрудников</w:t>
            </w:r>
            <w:r w:rsidR="00BC4085">
              <w:rPr>
                <w:rFonts w:ascii="Arial Narrow" w:hAnsi="Arial Narrow"/>
                <w:sz w:val="22"/>
                <w:szCs w:val="22"/>
              </w:rPr>
              <w:t xml:space="preserve"> (руководителей, специалистов)</w:t>
            </w:r>
            <w:r w:rsidRPr="001B2E94">
              <w:rPr>
                <w:rFonts w:ascii="Arial Narrow" w:hAnsi="Arial Narrow"/>
                <w:sz w:val="22"/>
                <w:szCs w:val="22"/>
              </w:rPr>
              <w:t>, учитываемых при расчете данного субфактора</w:t>
            </w:r>
          </w:p>
        </w:tc>
      </w:tr>
      <w:tr w:rsidR="00D01052" w14:paraId="7E1C8251" w14:textId="77777777" w:rsidTr="001B2E94">
        <w:trPr>
          <w:cantSplit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502290" w14:textId="77777777" w:rsidR="00D01052" w:rsidRPr="001B2E94" w:rsidRDefault="00D01052" w:rsidP="00560D8F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1B2E94">
              <w:rPr>
                <w:rFonts w:ascii="Arial Narrow" w:hAnsi="Arial Narrow"/>
                <w:b/>
                <w:i/>
                <w:sz w:val="22"/>
                <w:szCs w:val="22"/>
                <w:lang w:val="en-US"/>
              </w:rPr>
              <w:lastRenderedPageBreak/>
              <w:t>x</w:t>
            </w:r>
            <w:r w:rsidRPr="001B2E94">
              <w:rPr>
                <w:rFonts w:ascii="Arial Narrow" w:hAnsi="Arial Narrow"/>
                <w:b/>
                <w:i/>
                <w:sz w:val="22"/>
                <w:szCs w:val="22"/>
                <w:vertAlign w:val="subscript"/>
              </w:rPr>
              <w:t xml:space="preserve">34 </w:t>
            </w:r>
            <w:r w:rsidRPr="001B2E94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– </w:t>
            </w:r>
            <w:r w:rsidRPr="001B2E94">
              <w:rPr>
                <w:rFonts w:ascii="Arial Narrow" w:hAnsi="Arial Narrow"/>
                <w:sz w:val="22"/>
                <w:szCs w:val="22"/>
              </w:rPr>
              <w:t>«Награды и звания»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4ACCE0" w14:textId="43E1CD95" w:rsidR="00D01052" w:rsidRPr="001B2E94" w:rsidRDefault="00D01052" w:rsidP="00587842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1B2E94">
              <w:rPr>
                <w:rFonts w:ascii="Arial Narrow" w:hAnsi="Arial Narrow"/>
                <w:sz w:val="22"/>
                <w:szCs w:val="22"/>
              </w:rPr>
              <w:t xml:space="preserve">Отражает наличие у сотрудников </w:t>
            </w:r>
            <w:r w:rsidR="00BC4085">
              <w:rPr>
                <w:rFonts w:ascii="Arial Narrow" w:hAnsi="Arial Narrow"/>
                <w:sz w:val="22"/>
                <w:szCs w:val="22"/>
              </w:rPr>
              <w:t>организации</w:t>
            </w:r>
            <w:r w:rsidRPr="001B2E94">
              <w:rPr>
                <w:rFonts w:ascii="Arial Narrow" w:hAnsi="Arial Narrow"/>
                <w:sz w:val="22"/>
                <w:szCs w:val="22"/>
              </w:rPr>
              <w:t xml:space="preserve">, непосредственно участвующих в оказании услуг/выполнении работ/поставке товаров по оцениваемому виду деятельности, ученых степеней, правительственных наград и званий за высокое профессиональное мастерство и многолетний добросовестный труд, достижения в области науки и иные заслуги перед государством. В </w:t>
            </w:r>
            <w:r w:rsidRPr="005479CB">
              <w:rPr>
                <w:rFonts w:ascii="Arial Narrow" w:hAnsi="Arial Narrow"/>
                <w:sz w:val="22"/>
                <w:szCs w:val="22"/>
              </w:rPr>
              <w:t>соответствии c [</w:t>
            </w:r>
            <w:r w:rsidR="00587842" w:rsidRPr="005479CB">
              <w:rPr>
                <w:rFonts w:ascii="Arial Narrow" w:hAnsi="Arial Narrow"/>
                <w:sz w:val="22"/>
                <w:szCs w:val="22"/>
              </w:rPr>
              <w:t>1</w:t>
            </w:r>
            <w:r w:rsidRPr="005479CB">
              <w:rPr>
                <w:rFonts w:ascii="Arial Narrow" w:hAnsi="Arial Narrow"/>
                <w:sz w:val="22"/>
                <w:szCs w:val="22"/>
              </w:rPr>
              <w:t>], [</w:t>
            </w:r>
            <w:r w:rsidR="00587842" w:rsidRPr="005479CB">
              <w:rPr>
                <w:rFonts w:ascii="Arial Narrow" w:hAnsi="Arial Narrow"/>
                <w:sz w:val="22"/>
                <w:szCs w:val="22"/>
              </w:rPr>
              <w:t>2</w:t>
            </w:r>
            <w:r w:rsidRPr="005479CB">
              <w:rPr>
                <w:rFonts w:ascii="Arial Narrow" w:hAnsi="Arial Narrow"/>
                <w:sz w:val="22"/>
                <w:szCs w:val="22"/>
              </w:rPr>
              <w:t>]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A269B1" w14:textId="77777777" w:rsidR="00D01052" w:rsidRPr="001B2E94" w:rsidRDefault="000135A0" w:rsidP="00560D8F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34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sub>
              </m:sSub>
            </m:oMath>
            <w:r w:rsidR="00D01052" w:rsidRPr="001B2E94">
              <w:rPr>
                <w:rFonts w:ascii="Arial Narrow" w:hAnsi="Arial Narrow"/>
                <w:sz w:val="22"/>
                <w:szCs w:val="22"/>
              </w:rPr>
              <w:t xml:space="preserve">   ,</w:t>
            </w:r>
          </w:p>
          <w:p w14:paraId="6ABD8D9B" w14:textId="77777777" w:rsidR="00D01052" w:rsidRPr="001B2E94" w:rsidRDefault="00D01052" w:rsidP="00560D8F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  <w:tbl>
            <w:tblPr>
              <w:tblStyle w:val="a5"/>
              <w:tblW w:w="32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0"/>
              <w:gridCol w:w="236"/>
              <w:gridCol w:w="2257"/>
            </w:tblGrid>
            <w:tr w:rsidR="00D01052" w:rsidRPr="001B2E94" w14:paraId="74322FC2" w14:textId="77777777" w:rsidTr="001B2E94">
              <w:tc>
                <w:tcPr>
                  <w:tcW w:w="760" w:type="dxa"/>
                  <w:vMerge w:val="restart"/>
                  <w:vAlign w:val="center"/>
                </w:tcPr>
                <w:p w14:paraId="04EE5924" w14:textId="77777777" w:rsidR="00D01052" w:rsidRPr="001B2E94" w:rsidRDefault="00D01052" w:rsidP="00560D8F">
                  <w:pPr>
                    <w:widowControl/>
                    <w:autoSpaceDE/>
                    <w:autoSpaceDN/>
                    <w:adjustRightInd/>
                    <w:textAlignment w:val="baseline"/>
                    <w:rPr>
                      <w:rFonts w:ascii="Arial Narrow" w:hAnsi="Arial Narrow"/>
                      <w:i/>
                      <w:sz w:val="22"/>
                      <w:szCs w:val="22"/>
                    </w:rPr>
                  </w:pPr>
                  <w:r w:rsidRPr="001B2E94">
                    <w:rPr>
                      <w:rFonts w:ascii="Arial Narrow" w:hAnsi="Arial Narrow"/>
                      <w:i/>
                      <w:sz w:val="22"/>
                      <w:szCs w:val="22"/>
                      <w:lang w:val="en-US"/>
                    </w:rPr>
                    <w:t>C</w:t>
                  </w:r>
                  <w:r w:rsidRPr="001B2E94">
                    <w:rPr>
                      <w:rFonts w:ascii="Arial Narrow" w:hAnsi="Arial Narrow"/>
                      <w:i/>
                      <w:sz w:val="22"/>
                      <w:szCs w:val="22"/>
                      <w:vertAlign w:val="subscript"/>
                      <w:lang w:val="en-US"/>
                    </w:rPr>
                    <w:t>N</w:t>
                  </w:r>
                  <w:r w:rsidRPr="001B2E94">
                    <w:rPr>
                      <w:rFonts w:ascii="Arial Narrow" w:hAnsi="Arial Narrow"/>
                      <w:i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236" w:type="dxa"/>
                  <w:vMerge w:val="restart"/>
                  <w:vAlign w:val="center"/>
                </w:tcPr>
                <w:p w14:paraId="46DE67C9" w14:textId="77777777" w:rsidR="00D01052" w:rsidRPr="001B2E94" w:rsidRDefault="00D01052" w:rsidP="00560D8F">
                  <w:pPr>
                    <w:widowControl/>
                    <w:autoSpaceDE/>
                    <w:autoSpaceDN/>
                    <w:adjustRightInd/>
                    <w:ind w:left="-172" w:right="-135"/>
                    <w:textAlignment w:val="baseline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1B2E94">
                    <w:rPr>
                      <w:rFonts w:ascii="Arial Narrow" w:hAnsi="Arial Narrow"/>
                      <w:i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20FB160C" wp14:editId="473540B7">
                            <wp:simplePos x="0" y="0"/>
                            <wp:positionH relativeFrom="column">
                              <wp:posOffset>-114300</wp:posOffset>
                            </wp:positionH>
                            <wp:positionV relativeFrom="paragraph">
                              <wp:posOffset>31750</wp:posOffset>
                            </wp:positionV>
                            <wp:extent cx="159385" cy="3350895"/>
                            <wp:effectExtent l="38100" t="0" r="12065" b="20955"/>
                            <wp:wrapNone/>
                            <wp:docPr id="15" name="Левая фигурная скобка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9385" cy="3351152"/>
                                    </a:xfrm>
                                    <a:prstGeom prst="leftBrac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9B4D28C" id="Левая фигурная скобка 15" o:spid="_x0000_s1026" type="#_x0000_t87" style="position:absolute;margin-left:-9pt;margin-top:2.5pt;width:12.55pt;height:263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" adj="86" strokecolor="windowText" strokeweight=".5pt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257" w:type="dxa"/>
                </w:tcPr>
                <w:p w14:paraId="5D405C37" w14:textId="77777777" w:rsidR="00D01052" w:rsidRPr="001B2E94" w:rsidRDefault="00D01052" w:rsidP="00560D8F">
                  <w:pPr>
                    <w:widowControl/>
                    <w:autoSpaceDE/>
                    <w:autoSpaceDN/>
                    <w:adjustRightInd/>
                    <w:textAlignment w:val="baseline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1B2E94">
                    <w:rPr>
                      <w:rFonts w:ascii="Arial Narrow" w:hAnsi="Arial Narrow"/>
                      <w:sz w:val="22"/>
                      <w:szCs w:val="22"/>
                    </w:rPr>
                    <w:t>100 - наличие сотрудников (более одного), имеющих ведомственные награды, звания и/или ученые степени по основному виду деятельности организации;</w:t>
                  </w:r>
                </w:p>
                <w:p w14:paraId="091E8DCA" w14:textId="77777777" w:rsidR="00D01052" w:rsidRPr="001B2E94" w:rsidRDefault="00D01052" w:rsidP="00560D8F">
                  <w:pPr>
                    <w:widowControl/>
                    <w:autoSpaceDE/>
                    <w:autoSpaceDN/>
                    <w:adjustRightInd/>
                    <w:textAlignment w:val="baseline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D01052" w:rsidRPr="001B2E94" w14:paraId="2762FCB4" w14:textId="77777777" w:rsidTr="001B2E94">
              <w:tc>
                <w:tcPr>
                  <w:tcW w:w="760" w:type="dxa"/>
                  <w:vMerge/>
                </w:tcPr>
                <w:p w14:paraId="445F1A37" w14:textId="77777777" w:rsidR="00D01052" w:rsidRPr="001B2E94" w:rsidRDefault="00D01052" w:rsidP="00560D8F">
                  <w:pPr>
                    <w:widowControl/>
                    <w:autoSpaceDE/>
                    <w:autoSpaceDN/>
                    <w:adjustRightInd/>
                    <w:textAlignment w:val="baseline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vMerge/>
                </w:tcPr>
                <w:p w14:paraId="0F7D89D3" w14:textId="77777777" w:rsidR="00D01052" w:rsidRPr="001B2E94" w:rsidRDefault="00D01052" w:rsidP="00560D8F">
                  <w:pPr>
                    <w:widowControl/>
                    <w:autoSpaceDE/>
                    <w:autoSpaceDN/>
                    <w:adjustRightInd/>
                    <w:textAlignment w:val="baseline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257" w:type="dxa"/>
                </w:tcPr>
                <w:p w14:paraId="5E1D0EF6" w14:textId="77777777" w:rsidR="00D01052" w:rsidRPr="001B2E94" w:rsidRDefault="00D01052" w:rsidP="00560D8F">
                  <w:pPr>
                    <w:widowControl/>
                    <w:autoSpaceDE/>
                    <w:autoSpaceDN/>
                    <w:adjustRightInd/>
                    <w:textAlignment w:val="baseline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1B2E94">
                    <w:rPr>
                      <w:rFonts w:ascii="Arial Narrow" w:hAnsi="Arial Narrow"/>
                      <w:sz w:val="22"/>
                      <w:szCs w:val="22"/>
                    </w:rPr>
                    <w:t>50 - при наличии одного сотрудника, имеющего ведомственные награды, звания и/или ученые степени;</w:t>
                  </w:r>
                </w:p>
                <w:p w14:paraId="1BD3CCC2" w14:textId="77777777" w:rsidR="00D01052" w:rsidRPr="001B2E94" w:rsidRDefault="00D01052" w:rsidP="00560D8F">
                  <w:pPr>
                    <w:widowControl/>
                    <w:autoSpaceDE/>
                    <w:autoSpaceDN/>
                    <w:adjustRightInd/>
                    <w:textAlignment w:val="baseline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D01052" w:rsidRPr="001B2E94" w14:paraId="67C449A1" w14:textId="77777777" w:rsidTr="001B2E94">
              <w:tc>
                <w:tcPr>
                  <w:tcW w:w="760" w:type="dxa"/>
                  <w:vMerge/>
                </w:tcPr>
                <w:p w14:paraId="1B855125" w14:textId="77777777" w:rsidR="00D01052" w:rsidRPr="001B2E94" w:rsidRDefault="00D01052" w:rsidP="00560D8F">
                  <w:pPr>
                    <w:widowControl/>
                    <w:autoSpaceDE/>
                    <w:autoSpaceDN/>
                    <w:adjustRightInd/>
                    <w:textAlignment w:val="baseline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vMerge/>
                </w:tcPr>
                <w:p w14:paraId="6486C46B" w14:textId="77777777" w:rsidR="00D01052" w:rsidRPr="001B2E94" w:rsidRDefault="00D01052" w:rsidP="00560D8F">
                  <w:pPr>
                    <w:widowControl/>
                    <w:autoSpaceDE/>
                    <w:autoSpaceDN/>
                    <w:adjustRightInd/>
                    <w:textAlignment w:val="baseline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257" w:type="dxa"/>
                </w:tcPr>
                <w:p w14:paraId="212A1DC1" w14:textId="77777777" w:rsidR="00D01052" w:rsidRPr="001B2E94" w:rsidRDefault="00D01052" w:rsidP="00560D8F">
                  <w:pPr>
                    <w:widowControl/>
                    <w:autoSpaceDE/>
                    <w:autoSpaceDN/>
                    <w:adjustRightInd/>
                    <w:textAlignment w:val="baseline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1B2E94">
                    <w:rPr>
                      <w:rFonts w:ascii="Arial Narrow" w:hAnsi="Arial Narrow"/>
                      <w:sz w:val="22"/>
                      <w:szCs w:val="22"/>
                    </w:rPr>
                    <w:t>0 - при отсутствии сотрудников, имеющих ведомственные награды, звания и/или ученые степени.</w:t>
                  </w:r>
                </w:p>
              </w:tc>
            </w:tr>
          </w:tbl>
          <w:p w14:paraId="7049A17E" w14:textId="77777777" w:rsidR="00D01052" w:rsidRPr="001B2E94" w:rsidRDefault="00D01052" w:rsidP="00560D8F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  <w:p w14:paraId="53C55037" w14:textId="77777777" w:rsidR="00D01052" w:rsidRPr="001B2E94" w:rsidRDefault="00D01052" w:rsidP="00560D8F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  <w:p w14:paraId="53A3281E" w14:textId="3E58CDC7" w:rsidR="00D01052" w:rsidRPr="001B2E94" w:rsidRDefault="00D01052" w:rsidP="00560D8F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1B2E94">
              <w:rPr>
                <w:rFonts w:ascii="Arial Narrow" w:hAnsi="Arial Narrow"/>
                <w:sz w:val="22"/>
                <w:szCs w:val="22"/>
              </w:rPr>
              <w:t xml:space="preserve">Объектом оценки в данном случае являются сведения, оригиналы и копии документов сотрудников </w:t>
            </w:r>
            <w:r w:rsidR="00BC4085">
              <w:rPr>
                <w:rFonts w:ascii="Arial Narrow" w:hAnsi="Arial Narrow"/>
                <w:sz w:val="22"/>
                <w:szCs w:val="22"/>
              </w:rPr>
              <w:t>организации</w:t>
            </w:r>
            <w:r w:rsidRPr="001B2E94">
              <w:rPr>
                <w:rFonts w:ascii="Arial Narrow" w:hAnsi="Arial Narrow"/>
                <w:sz w:val="22"/>
                <w:szCs w:val="22"/>
              </w:rPr>
              <w:t xml:space="preserve"> (руководителей, специалистов, рабочих), непосредственно участвующих в выполнении работ/оказании услуг/поставке товаров по оцениваемому виду деятельности</w:t>
            </w:r>
          </w:p>
          <w:p w14:paraId="3546F472" w14:textId="77777777" w:rsidR="00D01052" w:rsidRPr="001B2E94" w:rsidRDefault="00D01052" w:rsidP="00560D8F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9CA24B1" w14:textId="77777777" w:rsidR="00D01052" w:rsidRDefault="00D01052" w:rsidP="00D01052">
      <w:pPr>
        <w:pStyle w:val="afc"/>
        <w:ind w:left="284" w:firstLine="0"/>
      </w:pPr>
    </w:p>
    <w:p w14:paraId="48942DC4" w14:textId="360875A1" w:rsidR="00D01052" w:rsidRDefault="00CA085A" w:rsidP="00D01052">
      <w:pPr>
        <w:pStyle w:val="afc"/>
        <w:numPr>
          <w:ilvl w:val="1"/>
          <w:numId w:val="15"/>
        </w:numPr>
      </w:pPr>
      <w:r>
        <w:t>Значения субфакторов</w:t>
      </w:r>
      <w:r w:rsidRPr="00D61628">
        <w:rPr>
          <w:b/>
          <w:i/>
        </w:rPr>
        <w:t xml:space="preserve"> </w:t>
      </w:r>
      <w:r w:rsidRPr="0092315A">
        <w:rPr>
          <w:b/>
          <w:i/>
          <w:lang w:val="en-US"/>
        </w:rPr>
        <w:t>x</w:t>
      </w:r>
      <w:r w:rsidRPr="00D01052">
        <w:rPr>
          <w:b/>
          <w:i/>
          <w:vertAlign w:val="subscript"/>
        </w:rPr>
        <w:t>3</w:t>
      </w:r>
      <w:r>
        <w:rPr>
          <w:b/>
          <w:i/>
          <w:vertAlign w:val="subscript"/>
        </w:rPr>
        <w:t>1</w:t>
      </w:r>
      <w:r>
        <w:t xml:space="preserve"> – </w:t>
      </w:r>
      <w:r w:rsidRPr="0092315A">
        <w:rPr>
          <w:b/>
          <w:i/>
          <w:lang w:val="en-US"/>
        </w:rPr>
        <w:t>x</w:t>
      </w:r>
      <w:r w:rsidRPr="00D01052">
        <w:rPr>
          <w:b/>
          <w:i/>
          <w:vertAlign w:val="subscript"/>
        </w:rPr>
        <w:t>3</w:t>
      </w:r>
      <w:r>
        <w:rPr>
          <w:b/>
          <w:i/>
          <w:vertAlign w:val="subscript"/>
        </w:rPr>
        <w:t>3</w:t>
      </w:r>
      <w:r w:rsidRPr="0092315A">
        <w:rPr>
          <w:b/>
          <w:i/>
          <w:vertAlign w:val="subscript"/>
        </w:rPr>
        <w:t xml:space="preserve"> </w:t>
      </w:r>
      <w:r w:rsidRPr="0092315A">
        <w:rPr>
          <w:b/>
          <w:i/>
        </w:rPr>
        <w:t xml:space="preserve"> </w:t>
      </w:r>
      <w:r>
        <w:t xml:space="preserve">в баллах приведены ниже в таблицах 6.17 – 6.19. </w:t>
      </w:r>
    </w:p>
    <w:p w14:paraId="7D956FA3" w14:textId="42EEC208" w:rsidR="00CA085A" w:rsidRDefault="00CA085A" w:rsidP="00CA085A">
      <w:pPr>
        <w:pStyle w:val="afc"/>
      </w:pPr>
      <w:r>
        <w:t>Значения субфактора</w:t>
      </w:r>
      <w:r w:rsidRPr="00D61628">
        <w:rPr>
          <w:b/>
          <w:i/>
        </w:rPr>
        <w:t xml:space="preserve"> </w:t>
      </w:r>
      <w:r w:rsidRPr="0092315A">
        <w:rPr>
          <w:b/>
          <w:i/>
          <w:lang w:val="en-US"/>
        </w:rPr>
        <w:t>x</w:t>
      </w:r>
      <w:r w:rsidRPr="00D01052">
        <w:rPr>
          <w:b/>
          <w:i/>
          <w:vertAlign w:val="subscript"/>
        </w:rPr>
        <w:t>3</w:t>
      </w:r>
      <w:r>
        <w:rPr>
          <w:b/>
          <w:i/>
          <w:vertAlign w:val="subscript"/>
        </w:rPr>
        <w:t>4</w:t>
      </w:r>
      <w:r>
        <w:t xml:space="preserve"> в баллах в зависимости от сведений о наградах и звани</w:t>
      </w:r>
      <w:r w:rsidR="001E6A5F">
        <w:t>ях</w:t>
      </w:r>
      <w:r>
        <w:t xml:space="preserve"> </w:t>
      </w:r>
      <w:r w:rsidRPr="00CA085A">
        <w:t>персонала</w:t>
      </w:r>
      <w:r>
        <w:t xml:space="preserve"> </w:t>
      </w:r>
      <w:r w:rsidR="001E6A5F">
        <w:t xml:space="preserve">организации </w:t>
      </w:r>
      <w:r>
        <w:t>приведены в таблице 6.16.</w:t>
      </w:r>
    </w:p>
    <w:p w14:paraId="7111560B" w14:textId="77777777" w:rsidR="00CA085A" w:rsidRDefault="00CA085A" w:rsidP="00CA085A">
      <w:pPr>
        <w:pStyle w:val="afc"/>
      </w:pPr>
    </w:p>
    <w:p w14:paraId="3DE89174" w14:textId="1D031989" w:rsidR="00CA085A" w:rsidRDefault="00CA085A" w:rsidP="00CA085A">
      <w:pPr>
        <w:pStyle w:val="afc"/>
        <w:keepNext/>
        <w:ind w:left="284" w:firstLine="0"/>
      </w:pPr>
      <w:r w:rsidRPr="00F06494">
        <w:rPr>
          <w:spacing w:val="40"/>
        </w:rPr>
        <w:lastRenderedPageBreak/>
        <w:t xml:space="preserve">Таблица </w:t>
      </w:r>
      <w:r>
        <w:t>6.</w:t>
      </w:r>
      <w:r w:rsidRPr="00D92E1E">
        <w:t>1</w:t>
      </w:r>
      <w:r>
        <w:t xml:space="preserve">7 – Значения субфактора </w:t>
      </w:r>
      <w:r w:rsidRPr="0092315A">
        <w:rPr>
          <w:b/>
          <w:i/>
          <w:lang w:val="en-US"/>
        </w:rPr>
        <w:t>x</w:t>
      </w:r>
      <w:r>
        <w:rPr>
          <w:b/>
          <w:i/>
          <w:vertAlign w:val="subscript"/>
        </w:rPr>
        <w:t>31</w:t>
      </w:r>
      <w:r w:rsidRPr="0092315A">
        <w:rPr>
          <w:b/>
          <w:i/>
        </w:rPr>
        <w:t xml:space="preserve"> </w:t>
      </w:r>
      <w:r w:rsidRPr="0092315A">
        <w:t>«</w:t>
      </w:r>
      <w:r w:rsidRPr="00CA085A">
        <w:t>Стаж работы сотрудников</w:t>
      </w:r>
      <w:r w:rsidRPr="0092315A">
        <w:t>»</w:t>
      </w:r>
      <w:r>
        <w:t xml:space="preserve"> </w:t>
      </w:r>
    </w:p>
    <w:tbl>
      <w:tblPr>
        <w:tblW w:w="9820" w:type="dxa"/>
        <w:tblInd w:w="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708"/>
        <w:gridCol w:w="708"/>
        <w:gridCol w:w="708"/>
        <w:gridCol w:w="709"/>
        <w:gridCol w:w="709"/>
        <w:gridCol w:w="709"/>
        <w:gridCol w:w="709"/>
        <w:gridCol w:w="850"/>
        <w:gridCol w:w="851"/>
        <w:gridCol w:w="851"/>
      </w:tblGrid>
      <w:tr w:rsidR="00695981" w:rsidRPr="000631D4" w14:paraId="1024BCBE" w14:textId="77777777" w:rsidTr="00695981">
        <w:trPr>
          <w:cantSplit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FB1D0C" w14:textId="77777777" w:rsidR="00695981" w:rsidRPr="001B2E94" w:rsidRDefault="000135A0" w:rsidP="00560D8F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E</m:t>
                  </m:r>
                </m:sub>
              </m:sSub>
              <m:r>
                <w:rPr>
                  <w:rFonts w:ascii="Cambria Math" w:hAnsi="Cambria Math" w:cs="Arial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L</m:t>
                  </m:r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i=1</m:t>
                  </m:r>
                </m:sub>
                <m:sup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L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Y</m:t>
                      </m:r>
                      <m:r>
                        <w:rPr>
                          <w:rFonts w:ascii="Cambria Math" w:hAnsi="Cambria Math" w:cs="Arial"/>
                          <w:sz w:val="22"/>
                          <w:szCs w:val="22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i</m:t>
                      </m:r>
                    </m:sub>
                  </m:sSub>
                </m:e>
              </m:nary>
            </m:oMath>
            <w:r w:rsidR="00695981">
              <w:rPr>
                <w:rFonts w:ascii="Arial Narrow" w:hAnsi="Arial Narrow" w:cs="Arial"/>
                <w:sz w:val="22"/>
                <w:szCs w:val="22"/>
              </w:rPr>
              <w:t xml:space="preserve"> (годы)</w:t>
            </w:r>
          </w:p>
          <w:p w14:paraId="549648F9" w14:textId="77777777" w:rsidR="00695981" w:rsidRPr="00523F26" w:rsidRDefault="00695981" w:rsidP="00560D8F">
            <w:pPr>
              <w:keepNext/>
              <w:widowControl/>
              <w:autoSpaceDE/>
              <w:autoSpaceDN/>
              <w:adjustRightInd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F497" w14:textId="21D09B56" w:rsidR="00695981" w:rsidRDefault="00695981" w:rsidP="00695981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 w:cs="Arial"/>
                <w:i/>
                <w:lang w:val="en-US"/>
              </w:rPr>
              <w:t>C</w:t>
            </w:r>
            <w:r>
              <w:rPr>
                <w:rFonts w:ascii="Arial Narrow" w:hAnsi="Arial Narrow" w:cs="Arial"/>
                <w:i/>
                <w:vertAlign w:val="subscript"/>
                <w:lang w:val="en-US"/>
              </w:rPr>
              <w:t>E</w:t>
            </w:r>
            <w:r w:rsidRPr="00AE51DF">
              <w:rPr>
                <w:rFonts w:ascii="Arial Narrow" w:hAnsi="Arial Narrow"/>
              </w:rPr>
              <w:t>&lt;1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4509" w14:textId="4586D2EF" w:rsidR="00695981" w:rsidRDefault="00695981" w:rsidP="00695981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lang w:val="en-US"/>
              </w:rPr>
            </w:pPr>
            <w:r w:rsidRPr="00AE51DF">
              <w:rPr>
                <w:rFonts w:ascii="Arial Narrow" w:hAnsi="Arial Narrow"/>
              </w:rPr>
              <w:t>1≤</w:t>
            </w:r>
            <w:r>
              <w:rPr>
                <w:rFonts w:ascii="Arial Narrow" w:hAnsi="Arial Narrow" w:cs="Arial"/>
                <w:i/>
                <w:lang w:val="en-US"/>
              </w:rPr>
              <w:t>C</w:t>
            </w:r>
            <w:r>
              <w:rPr>
                <w:rFonts w:ascii="Arial Narrow" w:hAnsi="Arial Narrow" w:cs="Arial"/>
                <w:i/>
                <w:vertAlign w:val="subscript"/>
                <w:lang w:val="en-US"/>
              </w:rPr>
              <w:t>E</w:t>
            </w:r>
            <w:r w:rsidRPr="00AE51DF">
              <w:rPr>
                <w:rFonts w:ascii="Arial Narrow" w:hAnsi="Arial Narrow"/>
              </w:rPr>
              <w:t>&lt;</w:t>
            </w:r>
            <w:r>
              <w:rPr>
                <w:rFonts w:ascii="Arial Narrow" w:hAnsi="Arial Narrow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2F3C" w14:textId="7BD1B316" w:rsidR="00695981" w:rsidRPr="00560D8F" w:rsidRDefault="00695981" w:rsidP="00695981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2</w:t>
            </w:r>
            <w:r w:rsidRPr="00AE51DF">
              <w:rPr>
                <w:rFonts w:ascii="Arial Narrow" w:hAnsi="Arial Narrow"/>
              </w:rPr>
              <w:t>≤</w:t>
            </w:r>
            <w:r>
              <w:rPr>
                <w:rFonts w:ascii="Arial Narrow" w:hAnsi="Arial Narrow" w:cs="Arial"/>
                <w:i/>
                <w:lang w:val="en-US"/>
              </w:rPr>
              <w:t>C</w:t>
            </w:r>
            <w:r>
              <w:rPr>
                <w:rFonts w:ascii="Arial Narrow" w:hAnsi="Arial Narrow" w:cs="Arial"/>
                <w:i/>
                <w:vertAlign w:val="subscript"/>
                <w:lang w:val="en-US"/>
              </w:rPr>
              <w:t>E</w:t>
            </w:r>
            <w:r w:rsidRPr="00AE51DF">
              <w:rPr>
                <w:rFonts w:ascii="Arial Narrow" w:hAnsi="Arial Narrow"/>
              </w:rPr>
              <w:t>&lt;</w:t>
            </w:r>
            <w:r>
              <w:rPr>
                <w:rFonts w:ascii="Arial Narrow" w:hAnsi="Arial Narrow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1379" w14:textId="77777777" w:rsidR="00695981" w:rsidRPr="00560D8F" w:rsidRDefault="00695981" w:rsidP="00695981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3</w:t>
            </w:r>
            <w:r w:rsidRPr="00AE51DF">
              <w:rPr>
                <w:rFonts w:ascii="Arial Narrow" w:hAnsi="Arial Narrow"/>
              </w:rPr>
              <w:t>≤</w:t>
            </w:r>
            <w:r>
              <w:rPr>
                <w:rFonts w:ascii="Arial Narrow" w:hAnsi="Arial Narrow" w:cs="Arial"/>
                <w:i/>
                <w:lang w:val="en-US"/>
              </w:rPr>
              <w:t>C</w:t>
            </w:r>
            <w:r>
              <w:rPr>
                <w:rFonts w:ascii="Arial Narrow" w:hAnsi="Arial Narrow" w:cs="Arial"/>
                <w:i/>
                <w:vertAlign w:val="subscript"/>
                <w:lang w:val="en-US"/>
              </w:rPr>
              <w:t>E</w:t>
            </w:r>
            <w:r w:rsidRPr="00AE51DF">
              <w:rPr>
                <w:rFonts w:ascii="Arial Narrow" w:hAnsi="Arial Narrow"/>
              </w:rPr>
              <w:t>&lt;</w:t>
            </w:r>
            <w:r>
              <w:rPr>
                <w:rFonts w:ascii="Arial Narrow" w:hAnsi="Arial Narrow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DA67" w14:textId="43F813F2" w:rsidR="00695981" w:rsidRPr="008E772C" w:rsidRDefault="008E772C" w:rsidP="008E772C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695981" w:rsidRPr="00AE51DF">
              <w:rPr>
                <w:rFonts w:ascii="Arial Narrow" w:hAnsi="Arial Narrow"/>
              </w:rPr>
              <w:t>≤</w:t>
            </w:r>
            <w:r w:rsidR="00695981">
              <w:rPr>
                <w:rFonts w:ascii="Arial Narrow" w:hAnsi="Arial Narrow" w:cs="Arial"/>
                <w:i/>
                <w:lang w:val="en-US"/>
              </w:rPr>
              <w:t>C</w:t>
            </w:r>
            <w:r w:rsidR="00695981">
              <w:rPr>
                <w:rFonts w:ascii="Arial Narrow" w:hAnsi="Arial Narrow" w:cs="Arial"/>
                <w:i/>
                <w:vertAlign w:val="subscript"/>
                <w:lang w:val="en-US"/>
              </w:rPr>
              <w:t>E</w:t>
            </w:r>
            <w:r w:rsidR="00695981" w:rsidRPr="00AE51DF">
              <w:rPr>
                <w:rFonts w:ascii="Arial Narrow" w:hAnsi="Arial Narrow"/>
              </w:rPr>
              <w:t>&lt;</w:t>
            </w:r>
            <w:r>
              <w:rPr>
                <w:rFonts w:ascii="Arial Narrow" w:hAnsi="Arial Narrow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8C44" w14:textId="7EB1FC39" w:rsidR="00695981" w:rsidRPr="008E772C" w:rsidRDefault="008E772C" w:rsidP="008E772C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695981" w:rsidRPr="00AE51DF">
              <w:rPr>
                <w:rFonts w:ascii="Arial Narrow" w:hAnsi="Arial Narrow"/>
              </w:rPr>
              <w:t>≤</w:t>
            </w:r>
            <w:r w:rsidR="00695981">
              <w:rPr>
                <w:rFonts w:ascii="Arial Narrow" w:hAnsi="Arial Narrow" w:cs="Arial"/>
                <w:i/>
                <w:lang w:val="en-US"/>
              </w:rPr>
              <w:t>C</w:t>
            </w:r>
            <w:r w:rsidR="00695981">
              <w:rPr>
                <w:rFonts w:ascii="Arial Narrow" w:hAnsi="Arial Narrow" w:cs="Arial"/>
                <w:i/>
                <w:vertAlign w:val="subscript"/>
                <w:lang w:val="en-US"/>
              </w:rPr>
              <w:t>E</w:t>
            </w:r>
            <w:r w:rsidR="00695981" w:rsidRPr="00AE51DF">
              <w:rPr>
                <w:rFonts w:ascii="Arial Narrow" w:hAnsi="Arial Narrow"/>
              </w:rPr>
              <w:t>&lt;</w:t>
            </w:r>
            <w:r>
              <w:rPr>
                <w:rFonts w:ascii="Arial Narrow" w:hAnsi="Arial Narrow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E74B" w14:textId="5ED8D272" w:rsidR="00695981" w:rsidRPr="008E772C" w:rsidRDefault="008E772C" w:rsidP="008E772C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695981" w:rsidRPr="00AE51DF">
              <w:rPr>
                <w:rFonts w:ascii="Arial Narrow" w:hAnsi="Arial Narrow"/>
              </w:rPr>
              <w:t>≤</w:t>
            </w:r>
            <w:r w:rsidR="00695981">
              <w:rPr>
                <w:rFonts w:ascii="Arial Narrow" w:hAnsi="Arial Narrow" w:cs="Arial"/>
                <w:i/>
                <w:lang w:val="en-US"/>
              </w:rPr>
              <w:t>C</w:t>
            </w:r>
            <w:r w:rsidR="00695981">
              <w:rPr>
                <w:rFonts w:ascii="Arial Narrow" w:hAnsi="Arial Narrow" w:cs="Arial"/>
                <w:i/>
                <w:vertAlign w:val="subscript"/>
                <w:lang w:val="en-US"/>
              </w:rPr>
              <w:t>E</w:t>
            </w:r>
            <w:r w:rsidR="00695981" w:rsidRPr="00AE51DF">
              <w:rPr>
                <w:rFonts w:ascii="Arial Narrow" w:hAnsi="Arial Narrow"/>
              </w:rPr>
              <w:t>&lt;</w:t>
            </w:r>
            <w:r>
              <w:rPr>
                <w:rFonts w:ascii="Arial Narrow" w:hAnsi="Arial Narrow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F2DF" w14:textId="3004B621" w:rsidR="00695981" w:rsidRDefault="008E772C" w:rsidP="008E772C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>7</w:t>
            </w:r>
            <w:r w:rsidR="00695981" w:rsidRPr="00AE51DF">
              <w:rPr>
                <w:rFonts w:ascii="Arial Narrow" w:hAnsi="Arial Narrow"/>
              </w:rPr>
              <w:t>≤</w:t>
            </w:r>
            <w:r w:rsidR="00695981">
              <w:rPr>
                <w:rFonts w:ascii="Arial Narrow" w:hAnsi="Arial Narrow" w:cs="Arial"/>
                <w:i/>
                <w:lang w:val="en-US"/>
              </w:rPr>
              <w:t>C</w:t>
            </w:r>
            <w:r w:rsidR="00695981">
              <w:rPr>
                <w:rFonts w:ascii="Arial Narrow" w:hAnsi="Arial Narrow" w:cs="Arial"/>
                <w:i/>
                <w:vertAlign w:val="subscript"/>
                <w:lang w:val="en-US"/>
              </w:rPr>
              <w:t>E</w:t>
            </w:r>
            <w:r w:rsidR="00695981" w:rsidRPr="00AE51DF">
              <w:rPr>
                <w:rFonts w:ascii="Arial Narrow" w:hAnsi="Arial Narrow"/>
              </w:rPr>
              <w:t>&lt;</w:t>
            </w:r>
            <w:r>
              <w:rPr>
                <w:rFonts w:ascii="Arial Narrow" w:hAnsi="Arial Narrow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51EB" w14:textId="0B242F38" w:rsidR="00695981" w:rsidRPr="00560D8F" w:rsidRDefault="008E772C" w:rsidP="00695981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>8</w:t>
            </w:r>
            <w:r w:rsidR="00695981" w:rsidRPr="00AE51DF">
              <w:rPr>
                <w:rFonts w:ascii="Arial Narrow" w:hAnsi="Arial Narrow"/>
              </w:rPr>
              <w:t>≤</w:t>
            </w:r>
            <w:r w:rsidR="00695981">
              <w:rPr>
                <w:rFonts w:ascii="Arial Narrow" w:hAnsi="Arial Narrow" w:cs="Arial"/>
                <w:i/>
                <w:lang w:val="en-US"/>
              </w:rPr>
              <w:t>C</w:t>
            </w:r>
            <w:r w:rsidR="00695981">
              <w:rPr>
                <w:rFonts w:ascii="Arial Narrow" w:hAnsi="Arial Narrow" w:cs="Arial"/>
                <w:i/>
                <w:vertAlign w:val="subscript"/>
                <w:lang w:val="en-US"/>
              </w:rPr>
              <w:t>E</w:t>
            </w:r>
            <w:r w:rsidR="00695981" w:rsidRPr="00AE51DF">
              <w:rPr>
                <w:rFonts w:ascii="Arial Narrow" w:hAnsi="Arial Narrow"/>
              </w:rPr>
              <w:t>&lt;</w:t>
            </w:r>
            <w:r w:rsidR="00695981">
              <w:rPr>
                <w:rFonts w:ascii="Arial Narrow" w:hAnsi="Arial Narrow"/>
                <w:lang w:val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766A" w14:textId="77777777" w:rsidR="00695981" w:rsidRPr="00AE51DF" w:rsidRDefault="00695981" w:rsidP="00695981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i/>
                <w:lang w:val="en-US"/>
              </w:rPr>
              <w:t>C</w:t>
            </w:r>
            <w:r>
              <w:rPr>
                <w:rFonts w:ascii="Arial Narrow" w:hAnsi="Arial Narrow" w:cs="Arial"/>
                <w:i/>
                <w:vertAlign w:val="subscript"/>
                <w:lang w:val="en-US"/>
              </w:rPr>
              <w:t>E</w:t>
            </w:r>
            <w:r w:rsidRPr="00AE51DF">
              <w:rPr>
                <w:rFonts w:ascii="Arial Narrow" w:hAnsi="Arial Narrow"/>
              </w:rPr>
              <w:t xml:space="preserve"> ≥</w:t>
            </w:r>
            <w:r>
              <w:rPr>
                <w:rFonts w:ascii="Arial Narrow" w:hAnsi="Arial Narrow"/>
              </w:rPr>
              <w:t>10</w:t>
            </w:r>
          </w:p>
        </w:tc>
      </w:tr>
      <w:tr w:rsidR="00695981" w:rsidRPr="009A301D" w14:paraId="68885186" w14:textId="77777777" w:rsidTr="004B6CA3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697EA4" w14:textId="77777777" w:rsidR="00695981" w:rsidRPr="009A301D" w:rsidRDefault="00695981" w:rsidP="00695981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  <w:lang w:val="en-US"/>
              </w:rPr>
              <w:t>31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(баллы)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F3A1F" w14:textId="3FCBAA69" w:rsidR="00695981" w:rsidRPr="009A301D" w:rsidRDefault="00695981" w:rsidP="00695981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95B89" w14:textId="035559F0" w:rsidR="00695981" w:rsidRPr="009A301D" w:rsidRDefault="00695981" w:rsidP="00695981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46BA" w14:textId="7C67ECDA" w:rsidR="00695981" w:rsidRPr="009A301D" w:rsidRDefault="00695981" w:rsidP="00695981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2B76" w14:textId="39F66EE5" w:rsidR="00695981" w:rsidRPr="009A301D" w:rsidRDefault="00695981" w:rsidP="00695981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F1D5" w14:textId="3E090FCC" w:rsidR="00695981" w:rsidRPr="009A301D" w:rsidRDefault="00695981" w:rsidP="00695981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5969" w14:textId="7CAFDF52" w:rsidR="00695981" w:rsidRPr="009A301D" w:rsidRDefault="00695981" w:rsidP="00695981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FF11" w14:textId="0217414F" w:rsidR="00695981" w:rsidRPr="009A301D" w:rsidRDefault="00695981" w:rsidP="00695981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F4A2" w14:textId="51311232" w:rsidR="00695981" w:rsidRPr="009A301D" w:rsidRDefault="00695981" w:rsidP="00695981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D34E" w14:textId="6293DF3B" w:rsidR="00695981" w:rsidRPr="009A301D" w:rsidRDefault="00695981" w:rsidP="00695981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12C0" w14:textId="5DE7CDD2" w:rsidR="00695981" w:rsidRPr="009A301D" w:rsidRDefault="00695981" w:rsidP="00695981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</w:tr>
    </w:tbl>
    <w:p w14:paraId="0ED7699B" w14:textId="77777777" w:rsidR="00560D8F" w:rsidRDefault="00560D8F" w:rsidP="00CA085A">
      <w:pPr>
        <w:pStyle w:val="afc"/>
      </w:pPr>
    </w:p>
    <w:p w14:paraId="5B5FA029" w14:textId="14A0D632" w:rsidR="00560D8F" w:rsidRDefault="00560D8F" w:rsidP="00560D8F">
      <w:pPr>
        <w:pStyle w:val="afc"/>
        <w:keepNext/>
        <w:ind w:left="284" w:firstLine="0"/>
      </w:pPr>
      <w:r w:rsidRPr="00F06494">
        <w:rPr>
          <w:spacing w:val="40"/>
        </w:rPr>
        <w:t xml:space="preserve">Таблица </w:t>
      </w:r>
      <w:r>
        <w:t>6.</w:t>
      </w:r>
      <w:r w:rsidRPr="00D92E1E">
        <w:t>1</w:t>
      </w:r>
      <w:r w:rsidRPr="00560D8F">
        <w:t>8</w:t>
      </w:r>
      <w:r>
        <w:t xml:space="preserve"> – Значения субфактора </w:t>
      </w:r>
      <w:r w:rsidRPr="0092315A">
        <w:rPr>
          <w:b/>
          <w:i/>
          <w:lang w:val="en-US"/>
        </w:rPr>
        <w:t>x</w:t>
      </w:r>
      <w:r>
        <w:rPr>
          <w:b/>
          <w:i/>
          <w:vertAlign w:val="subscript"/>
        </w:rPr>
        <w:t>32</w:t>
      </w:r>
      <w:r w:rsidRPr="0092315A">
        <w:rPr>
          <w:b/>
          <w:i/>
        </w:rPr>
        <w:t xml:space="preserve"> </w:t>
      </w:r>
      <w:r w:rsidRPr="0092315A">
        <w:t>«</w:t>
      </w:r>
      <w:r w:rsidRPr="00560D8F">
        <w:t>Образование сотрудников</w:t>
      </w:r>
      <w:r w:rsidRPr="0092315A">
        <w:t>»</w:t>
      </w:r>
      <w:r>
        <w:t xml:space="preserve"> </w:t>
      </w:r>
    </w:p>
    <w:tbl>
      <w:tblPr>
        <w:tblW w:w="9820" w:type="dxa"/>
        <w:tblInd w:w="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708"/>
        <w:gridCol w:w="708"/>
        <w:gridCol w:w="708"/>
        <w:gridCol w:w="709"/>
        <w:gridCol w:w="709"/>
        <w:gridCol w:w="709"/>
        <w:gridCol w:w="709"/>
        <w:gridCol w:w="850"/>
        <w:gridCol w:w="851"/>
        <w:gridCol w:w="851"/>
      </w:tblGrid>
      <w:tr w:rsidR="00695981" w:rsidRPr="000631D4" w14:paraId="5E0E290D" w14:textId="77777777" w:rsidTr="00695981">
        <w:trPr>
          <w:cantSplit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26E7EC" w14:textId="77777777" w:rsidR="00695981" w:rsidRPr="00523F26" w:rsidRDefault="000135A0" w:rsidP="00695981">
            <w:pPr>
              <w:widowControl/>
              <w:autoSpaceDE/>
              <w:autoSpaceDN/>
              <w:adjustRightInd/>
              <w:textAlignment w:val="baseline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O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L</m:t>
                  </m:r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L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Lo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</m:sub>
                  </m:sSub>
                </m:e>
              </m:nary>
            </m:oMath>
            <w:r w:rsidR="00695981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DF24" w14:textId="08A9A9D3" w:rsidR="00695981" w:rsidRDefault="00695981" w:rsidP="00695981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 w:cs="Arial"/>
                <w:i/>
                <w:lang w:val="en-US"/>
              </w:rPr>
              <w:t>C</w:t>
            </w:r>
            <w:r>
              <w:rPr>
                <w:rFonts w:ascii="Arial Narrow" w:hAnsi="Arial Narrow" w:cs="Arial"/>
                <w:i/>
                <w:vertAlign w:val="subscript"/>
                <w:lang w:val="en-US"/>
              </w:rPr>
              <w:t>E</w:t>
            </w:r>
            <w:r w:rsidRPr="00AE51DF">
              <w:rPr>
                <w:rFonts w:ascii="Arial Narrow" w:hAnsi="Arial Narrow"/>
              </w:rPr>
              <w:t>&lt;</w:t>
            </w:r>
            <w:r>
              <w:rPr>
                <w:rFonts w:ascii="Arial Narrow" w:hAnsi="Arial Narrow"/>
              </w:rPr>
              <w:t>0,</w:t>
            </w:r>
            <w:r w:rsidRPr="00AE51DF">
              <w:rPr>
                <w:rFonts w:ascii="Arial Narrow" w:hAnsi="Arial Narrow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3E70" w14:textId="063432D7" w:rsidR="00695981" w:rsidRDefault="00695981" w:rsidP="00695981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>0,</w:t>
            </w:r>
            <w:r w:rsidRPr="00AE51DF">
              <w:rPr>
                <w:rFonts w:ascii="Arial Narrow" w:hAnsi="Arial Narrow"/>
              </w:rPr>
              <w:t>1≤</w:t>
            </w:r>
            <w:r>
              <w:rPr>
                <w:rFonts w:ascii="Arial Narrow" w:hAnsi="Arial Narrow" w:cs="Arial"/>
                <w:i/>
                <w:lang w:val="en-US"/>
              </w:rPr>
              <w:t>C</w:t>
            </w:r>
            <w:r>
              <w:rPr>
                <w:rFonts w:ascii="Arial Narrow" w:hAnsi="Arial Narrow" w:cs="Arial"/>
                <w:i/>
                <w:vertAlign w:val="subscript"/>
                <w:lang w:val="en-US"/>
              </w:rPr>
              <w:t>E</w:t>
            </w:r>
            <w:r w:rsidR="008E772C">
              <w:rPr>
                <w:rFonts w:ascii="Arial Narrow" w:hAnsi="Arial Narrow" w:cs="Arial"/>
                <w:i/>
                <w:vertAlign w:val="subscript"/>
              </w:rPr>
              <w:t xml:space="preserve"> </w:t>
            </w:r>
            <w:r w:rsidRPr="00AE51DF">
              <w:rPr>
                <w:rFonts w:ascii="Arial Narrow" w:hAnsi="Arial Narrow"/>
              </w:rPr>
              <w:t>&lt;</w:t>
            </w:r>
            <w:r>
              <w:rPr>
                <w:rFonts w:ascii="Arial Narrow" w:hAnsi="Arial Narrow"/>
              </w:rPr>
              <w:t>0,</w:t>
            </w:r>
            <w:r>
              <w:rPr>
                <w:rFonts w:ascii="Arial Narrow" w:hAnsi="Arial Narrow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4ABE" w14:textId="1B8F1E20" w:rsidR="00695981" w:rsidRPr="00560D8F" w:rsidRDefault="00695981" w:rsidP="00695981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>0,</w:t>
            </w:r>
            <w:r>
              <w:rPr>
                <w:rFonts w:ascii="Arial Narrow" w:hAnsi="Arial Narrow"/>
                <w:lang w:val="en-US"/>
              </w:rPr>
              <w:t>2</w:t>
            </w:r>
            <w:r w:rsidRPr="00AE51DF">
              <w:rPr>
                <w:rFonts w:ascii="Arial Narrow" w:hAnsi="Arial Narrow"/>
              </w:rPr>
              <w:t>≤</w:t>
            </w:r>
            <w:r>
              <w:rPr>
                <w:rFonts w:ascii="Arial Narrow" w:hAnsi="Arial Narrow" w:cs="Arial"/>
                <w:i/>
                <w:lang w:val="en-US"/>
              </w:rPr>
              <w:t>C</w:t>
            </w:r>
            <w:r>
              <w:rPr>
                <w:rFonts w:ascii="Arial Narrow" w:hAnsi="Arial Narrow" w:cs="Arial"/>
                <w:i/>
                <w:vertAlign w:val="subscript"/>
                <w:lang w:val="en-US"/>
              </w:rPr>
              <w:t>E</w:t>
            </w:r>
            <w:r w:rsidR="008E772C">
              <w:rPr>
                <w:rFonts w:ascii="Arial Narrow" w:hAnsi="Arial Narrow" w:cs="Arial"/>
                <w:i/>
                <w:vertAlign w:val="subscript"/>
              </w:rPr>
              <w:t xml:space="preserve"> </w:t>
            </w:r>
            <w:r w:rsidRPr="00AE51DF">
              <w:rPr>
                <w:rFonts w:ascii="Arial Narrow" w:hAnsi="Arial Narrow"/>
              </w:rPr>
              <w:t>&lt;</w:t>
            </w:r>
            <w:r>
              <w:rPr>
                <w:rFonts w:ascii="Arial Narrow" w:hAnsi="Arial Narrow"/>
              </w:rPr>
              <w:t>0,</w:t>
            </w:r>
            <w:r>
              <w:rPr>
                <w:rFonts w:ascii="Arial Narrow" w:hAnsi="Arial Narrow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517D" w14:textId="5C83780E" w:rsidR="00695981" w:rsidRPr="00560D8F" w:rsidRDefault="00695981" w:rsidP="00695981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>0,</w:t>
            </w:r>
            <w:r>
              <w:rPr>
                <w:rFonts w:ascii="Arial Narrow" w:hAnsi="Arial Narrow"/>
                <w:lang w:val="en-US"/>
              </w:rPr>
              <w:t>3</w:t>
            </w:r>
            <w:r w:rsidRPr="00AE51DF">
              <w:rPr>
                <w:rFonts w:ascii="Arial Narrow" w:hAnsi="Arial Narrow"/>
              </w:rPr>
              <w:t>≤</w:t>
            </w:r>
            <w:r>
              <w:rPr>
                <w:rFonts w:ascii="Arial Narrow" w:hAnsi="Arial Narrow" w:cs="Arial"/>
                <w:i/>
                <w:lang w:val="en-US"/>
              </w:rPr>
              <w:t>C</w:t>
            </w:r>
            <w:r>
              <w:rPr>
                <w:rFonts w:ascii="Arial Narrow" w:hAnsi="Arial Narrow" w:cs="Arial"/>
                <w:i/>
                <w:vertAlign w:val="subscript"/>
                <w:lang w:val="en-US"/>
              </w:rPr>
              <w:t>E</w:t>
            </w:r>
            <w:r w:rsidR="008E772C">
              <w:rPr>
                <w:rFonts w:ascii="Arial Narrow" w:hAnsi="Arial Narrow" w:cs="Arial"/>
                <w:i/>
                <w:vertAlign w:val="subscript"/>
              </w:rPr>
              <w:t xml:space="preserve"> </w:t>
            </w:r>
            <w:r w:rsidRPr="00AE51DF">
              <w:rPr>
                <w:rFonts w:ascii="Arial Narrow" w:hAnsi="Arial Narrow"/>
              </w:rPr>
              <w:t>&lt;</w:t>
            </w:r>
            <w:r>
              <w:rPr>
                <w:rFonts w:ascii="Arial Narrow" w:hAnsi="Arial Narrow"/>
              </w:rPr>
              <w:t>0,</w:t>
            </w:r>
            <w:r>
              <w:rPr>
                <w:rFonts w:ascii="Arial Narrow" w:hAnsi="Arial Narrow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E28D" w14:textId="6D693476" w:rsidR="00695981" w:rsidRPr="00261DE5" w:rsidRDefault="00695981" w:rsidP="00261DE5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</w:t>
            </w:r>
            <w:r w:rsidR="00261DE5">
              <w:rPr>
                <w:rFonts w:ascii="Arial Narrow" w:hAnsi="Arial Narrow"/>
              </w:rPr>
              <w:t>4</w:t>
            </w:r>
            <w:r w:rsidRPr="00AE51DF">
              <w:rPr>
                <w:rFonts w:ascii="Arial Narrow" w:hAnsi="Arial Narrow"/>
              </w:rPr>
              <w:t>≤</w:t>
            </w:r>
            <w:r>
              <w:rPr>
                <w:rFonts w:ascii="Arial Narrow" w:hAnsi="Arial Narrow" w:cs="Arial"/>
                <w:i/>
                <w:lang w:val="en-US"/>
              </w:rPr>
              <w:t>C</w:t>
            </w:r>
            <w:r>
              <w:rPr>
                <w:rFonts w:ascii="Arial Narrow" w:hAnsi="Arial Narrow" w:cs="Arial"/>
                <w:i/>
                <w:vertAlign w:val="subscript"/>
                <w:lang w:val="en-US"/>
              </w:rPr>
              <w:t>E</w:t>
            </w:r>
            <w:r w:rsidR="008E772C">
              <w:rPr>
                <w:rFonts w:ascii="Arial Narrow" w:hAnsi="Arial Narrow" w:cs="Arial"/>
                <w:i/>
                <w:vertAlign w:val="subscript"/>
              </w:rPr>
              <w:t xml:space="preserve"> </w:t>
            </w:r>
            <w:r w:rsidRPr="00AE51DF">
              <w:rPr>
                <w:rFonts w:ascii="Arial Narrow" w:hAnsi="Arial Narrow"/>
              </w:rPr>
              <w:t>&lt;</w:t>
            </w:r>
            <w:r>
              <w:rPr>
                <w:rFonts w:ascii="Arial Narrow" w:hAnsi="Arial Narrow"/>
              </w:rPr>
              <w:t>0,</w:t>
            </w:r>
            <w:r w:rsidR="00261DE5">
              <w:rPr>
                <w:rFonts w:ascii="Arial Narrow" w:hAnsi="Arial Narrow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39A0" w14:textId="35FC355B" w:rsidR="00695981" w:rsidRPr="00261DE5" w:rsidRDefault="00695981" w:rsidP="00261DE5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</w:t>
            </w:r>
            <w:r w:rsidR="00261DE5">
              <w:rPr>
                <w:rFonts w:ascii="Arial Narrow" w:hAnsi="Arial Narrow"/>
              </w:rPr>
              <w:t>5</w:t>
            </w:r>
            <w:r w:rsidRPr="00AE51DF">
              <w:rPr>
                <w:rFonts w:ascii="Arial Narrow" w:hAnsi="Arial Narrow"/>
              </w:rPr>
              <w:t>≤</w:t>
            </w:r>
            <w:r>
              <w:rPr>
                <w:rFonts w:ascii="Arial Narrow" w:hAnsi="Arial Narrow" w:cs="Arial"/>
                <w:i/>
                <w:lang w:val="en-US"/>
              </w:rPr>
              <w:t>C</w:t>
            </w:r>
            <w:r>
              <w:rPr>
                <w:rFonts w:ascii="Arial Narrow" w:hAnsi="Arial Narrow" w:cs="Arial"/>
                <w:i/>
                <w:vertAlign w:val="subscript"/>
                <w:lang w:val="en-US"/>
              </w:rPr>
              <w:t>E</w:t>
            </w:r>
            <w:r w:rsidR="008E772C">
              <w:rPr>
                <w:rFonts w:ascii="Arial Narrow" w:hAnsi="Arial Narrow" w:cs="Arial"/>
                <w:i/>
                <w:vertAlign w:val="subscript"/>
              </w:rPr>
              <w:t xml:space="preserve"> </w:t>
            </w:r>
            <w:r w:rsidRPr="00AE51DF">
              <w:rPr>
                <w:rFonts w:ascii="Arial Narrow" w:hAnsi="Arial Narrow"/>
              </w:rPr>
              <w:t>&lt;</w:t>
            </w:r>
            <w:r>
              <w:rPr>
                <w:rFonts w:ascii="Arial Narrow" w:hAnsi="Arial Narrow"/>
              </w:rPr>
              <w:t>0,</w:t>
            </w:r>
            <w:r w:rsidR="00261DE5">
              <w:rPr>
                <w:rFonts w:ascii="Arial Narrow" w:hAnsi="Arial Narrow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95F" w14:textId="4DA91753" w:rsidR="00695981" w:rsidRPr="00261DE5" w:rsidRDefault="00695981" w:rsidP="00261DE5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</w:t>
            </w:r>
            <w:r w:rsidR="00261DE5">
              <w:rPr>
                <w:rFonts w:ascii="Arial Narrow" w:hAnsi="Arial Narrow"/>
              </w:rPr>
              <w:t>6</w:t>
            </w:r>
            <w:r w:rsidRPr="00AE51DF">
              <w:rPr>
                <w:rFonts w:ascii="Arial Narrow" w:hAnsi="Arial Narrow"/>
              </w:rPr>
              <w:t>≤</w:t>
            </w:r>
            <w:r>
              <w:rPr>
                <w:rFonts w:ascii="Arial Narrow" w:hAnsi="Arial Narrow" w:cs="Arial"/>
                <w:i/>
                <w:lang w:val="en-US"/>
              </w:rPr>
              <w:t>C</w:t>
            </w:r>
            <w:r>
              <w:rPr>
                <w:rFonts w:ascii="Arial Narrow" w:hAnsi="Arial Narrow" w:cs="Arial"/>
                <w:i/>
                <w:vertAlign w:val="subscript"/>
                <w:lang w:val="en-US"/>
              </w:rPr>
              <w:t>E</w:t>
            </w:r>
            <w:r w:rsidR="008E772C">
              <w:rPr>
                <w:rFonts w:ascii="Arial Narrow" w:hAnsi="Arial Narrow" w:cs="Arial"/>
                <w:i/>
                <w:vertAlign w:val="subscript"/>
              </w:rPr>
              <w:t xml:space="preserve"> </w:t>
            </w:r>
            <w:r w:rsidRPr="00AE51DF">
              <w:rPr>
                <w:rFonts w:ascii="Arial Narrow" w:hAnsi="Arial Narrow"/>
              </w:rPr>
              <w:t>&lt;</w:t>
            </w:r>
            <w:r>
              <w:rPr>
                <w:rFonts w:ascii="Arial Narrow" w:hAnsi="Arial Narrow"/>
              </w:rPr>
              <w:t>0,</w:t>
            </w:r>
            <w:r w:rsidR="00261DE5">
              <w:rPr>
                <w:rFonts w:ascii="Arial Narrow" w:hAnsi="Arial Narrow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C115" w14:textId="47FE6402" w:rsidR="00695981" w:rsidRPr="00261DE5" w:rsidRDefault="00695981" w:rsidP="00261DE5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</w:t>
            </w:r>
            <w:r w:rsidR="00261DE5">
              <w:rPr>
                <w:rFonts w:ascii="Arial Narrow" w:hAnsi="Arial Narrow"/>
              </w:rPr>
              <w:t>7</w:t>
            </w:r>
            <w:r w:rsidRPr="00AE51DF">
              <w:rPr>
                <w:rFonts w:ascii="Arial Narrow" w:hAnsi="Arial Narrow"/>
              </w:rPr>
              <w:t>≤</w:t>
            </w:r>
            <w:r>
              <w:rPr>
                <w:rFonts w:ascii="Arial Narrow" w:hAnsi="Arial Narrow" w:cs="Arial"/>
                <w:i/>
                <w:lang w:val="en-US"/>
              </w:rPr>
              <w:t>C</w:t>
            </w:r>
            <w:r>
              <w:rPr>
                <w:rFonts w:ascii="Arial Narrow" w:hAnsi="Arial Narrow" w:cs="Arial"/>
                <w:i/>
                <w:vertAlign w:val="subscript"/>
                <w:lang w:val="en-US"/>
              </w:rPr>
              <w:t>E</w:t>
            </w:r>
            <w:r w:rsidR="008E772C">
              <w:rPr>
                <w:rFonts w:ascii="Arial Narrow" w:hAnsi="Arial Narrow" w:cs="Arial"/>
                <w:i/>
                <w:vertAlign w:val="subscript"/>
              </w:rPr>
              <w:t xml:space="preserve"> </w:t>
            </w:r>
            <w:r w:rsidRPr="00AE51DF">
              <w:rPr>
                <w:rFonts w:ascii="Arial Narrow" w:hAnsi="Arial Narrow"/>
              </w:rPr>
              <w:t>&lt;</w:t>
            </w:r>
            <w:r>
              <w:rPr>
                <w:rFonts w:ascii="Arial Narrow" w:hAnsi="Arial Narrow"/>
              </w:rPr>
              <w:t>0,</w:t>
            </w:r>
            <w:r w:rsidR="00261DE5">
              <w:rPr>
                <w:rFonts w:ascii="Arial Narrow" w:hAnsi="Arial Narrow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07F0" w14:textId="1808A461" w:rsidR="00695981" w:rsidRPr="00261DE5" w:rsidRDefault="00695981" w:rsidP="00261DE5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</w:t>
            </w:r>
            <w:r w:rsidR="00261DE5">
              <w:rPr>
                <w:rFonts w:ascii="Arial Narrow" w:hAnsi="Arial Narrow"/>
              </w:rPr>
              <w:t>8</w:t>
            </w:r>
            <w:r w:rsidRPr="00AE51DF">
              <w:rPr>
                <w:rFonts w:ascii="Arial Narrow" w:hAnsi="Arial Narrow"/>
              </w:rPr>
              <w:t>≤</w:t>
            </w:r>
            <w:r>
              <w:rPr>
                <w:rFonts w:ascii="Arial Narrow" w:hAnsi="Arial Narrow" w:cs="Arial"/>
                <w:i/>
                <w:lang w:val="en-US"/>
              </w:rPr>
              <w:t>C</w:t>
            </w:r>
            <w:r>
              <w:rPr>
                <w:rFonts w:ascii="Arial Narrow" w:hAnsi="Arial Narrow" w:cs="Arial"/>
                <w:i/>
                <w:vertAlign w:val="subscript"/>
                <w:lang w:val="en-US"/>
              </w:rPr>
              <w:t>E</w:t>
            </w:r>
            <w:r w:rsidR="008E772C">
              <w:rPr>
                <w:rFonts w:ascii="Arial Narrow" w:hAnsi="Arial Narrow" w:cs="Arial"/>
                <w:i/>
                <w:vertAlign w:val="subscript"/>
              </w:rPr>
              <w:t xml:space="preserve"> </w:t>
            </w:r>
            <w:r w:rsidRPr="00AE51DF">
              <w:rPr>
                <w:rFonts w:ascii="Arial Narrow" w:hAnsi="Arial Narrow"/>
              </w:rPr>
              <w:t>&lt;</w:t>
            </w:r>
            <w:r w:rsidR="00261DE5">
              <w:rPr>
                <w:rFonts w:ascii="Arial Narrow" w:hAnsi="Arial Narrow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5CB3" w14:textId="5E8D9633" w:rsidR="00695981" w:rsidRPr="00AE51DF" w:rsidRDefault="00695981" w:rsidP="00695981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i/>
                <w:lang w:val="en-US"/>
              </w:rPr>
              <w:t>C</w:t>
            </w:r>
            <w:r>
              <w:rPr>
                <w:rFonts w:ascii="Arial Narrow" w:hAnsi="Arial Narrow" w:cs="Arial"/>
                <w:i/>
                <w:vertAlign w:val="subscript"/>
                <w:lang w:val="en-US"/>
              </w:rPr>
              <w:t>E</w:t>
            </w:r>
            <w:r w:rsidRPr="00AE51DF">
              <w:rPr>
                <w:rFonts w:ascii="Arial Narrow" w:hAnsi="Arial Narrow"/>
              </w:rPr>
              <w:t xml:space="preserve"> ≥</w:t>
            </w:r>
            <w:r>
              <w:rPr>
                <w:rFonts w:ascii="Arial Narrow" w:hAnsi="Arial Narrow"/>
              </w:rPr>
              <w:t>0,9</w:t>
            </w:r>
          </w:p>
        </w:tc>
      </w:tr>
      <w:tr w:rsidR="00695981" w:rsidRPr="009A301D" w14:paraId="1ADB6BA8" w14:textId="77777777" w:rsidTr="00695981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49B262" w14:textId="77777777" w:rsidR="00695981" w:rsidRPr="009A301D" w:rsidRDefault="00695981" w:rsidP="00560D8F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  <w:lang w:val="en-US"/>
              </w:rPr>
              <w:t>32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(баллы)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1602" w14:textId="58D0EEDC" w:rsidR="00695981" w:rsidRPr="008E772C" w:rsidRDefault="008E772C" w:rsidP="00560D8F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028E" w14:textId="62686415" w:rsidR="00695981" w:rsidRPr="008E772C" w:rsidRDefault="008E772C" w:rsidP="00560D8F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A5A6" w14:textId="5FB52082" w:rsidR="00695981" w:rsidRPr="00695981" w:rsidRDefault="00695981" w:rsidP="00560D8F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7652" w14:textId="7A03F820" w:rsidR="00695981" w:rsidRPr="00695981" w:rsidRDefault="00695981" w:rsidP="00560D8F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F749" w14:textId="0552E87A" w:rsidR="00695981" w:rsidRPr="00695981" w:rsidRDefault="00695981" w:rsidP="00560D8F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A102" w14:textId="58AD45BE" w:rsidR="00695981" w:rsidRPr="00695981" w:rsidRDefault="00695981" w:rsidP="00560D8F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9C60" w14:textId="0A59776C" w:rsidR="00695981" w:rsidRPr="00695981" w:rsidRDefault="00695981" w:rsidP="00560D8F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CFC3" w14:textId="25472534" w:rsidR="00695981" w:rsidRPr="00695981" w:rsidRDefault="00695981" w:rsidP="00560D8F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5137" w14:textId="356B13DB" w:rsidR="00695981" w:rsidRPr="00695981" w:rsidRDefault="00695981" w:rsidP="00560D8F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A1F7" w14:textId="67E59BD6" w:rsidR="00695981" w:rsidRPr="00695981" w:rsidRDefault="00695981" w:rsidP="00560D8F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</w:tr>
    </w:tbl>
    <w:p w14:paraId="0341A193" w14:textId="77777777" w:rsidR="00FF1C13" w:rsidRDefault="00FF1C13" w:rsidP="00560D8F">
      <w:pPr>
        <w:pStyle w:val="afc"/>
        <w:ind w:left="284" w:firstLine="0"/>
      </w:pPr>
    </w:p>
    <w:p w14:paraId="50953C40" w14:textId="4803519E" w:rsidR="00560D8F" w:rsidRDefault="00560D8F" w:rsidP="00560D8F">
      <w:pPr>
        <w:pStyle w:val="afc"/>
        <w:keepNext/>
        <w:ind w:left="284" w:firstLine="0"/>
      </w:pPr>
      <w:r w:rsidRPr="00F06494">
        <w:rPr>
          <w:spacing w:val="40"/>
        </w:rPr>
        <w:t xml:space="preserve">Таблица </w:t>
      </w:r>
      <w:r>
        <w:t>6.</w:t>
      </w:r>
      <w:r w:rsidRPr="00D92E1E">
        <w:t>1</w:t>
      </w:r>
      <w:r>
        <w:t xml:space="preserve">9 – Значения субфактора </w:t>
      </w:r>
      <w:r w:rsidRPr="0092315A">
        <w:rPr>
          <w:b/>
          <w:i/>
          <w:lang w:val="en-US"/>
        </w:rPr>
        <w:t>x</w:t>
      </w:r>
      <w:r>
        <w:rPr>
          <w:b/>
          <w:i/>
          <w:vertAlign w:val="subscript"/>
        </w:rPr>
        <w:t>33</w:t>
      </w:r>
      <w:r w:rsidRPr="0092315A">
        <w:rPr>
          <w:b/>
          <w:i/>
        </w:rPr>
        <w:t xml:space="preserve"> </w:t>
      </w:r>
      <w:r w:rsidRPr="0092315A">
        <w:t>«</w:t>
      </w:r>
      <w:r>
        <w:t>Квалификация</w:t>
      </w:r>
      <w:r w:rsidRPr="00560D8F">
        <w:t xml:space="preserve"> сотрудников</w:t>
      </w:r>
      <w:r w:rsidRPr="0092315A">
        <w:t>»</w:t>
      </w:r>
      <w:r>
        <w:t xml:space="preserve"> </w:t>
      </w:r>
    </w:p>
    <w:tbl>
      <w:tblPr>
        <w:tblW w:w="9757" w:type="dxa"/>
        <w:tblInd w:w="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1212"/>
        <w:gridCol w:w="1276"/>
        <w:gridCol w:w="1276"/>
        <w:gridCol w:w="1134"/>
        <w:gridCol w:w="1134"/>
        <w:gridCol w:w="1417"/>
      </w:tblGrid>
      <w:tr w:rsidR="008E772C" w:rsidRPr="000631D4" w14:paraId="591187A0" w14:textId="77777777" w:rsidTr="008E772C">
        <w:trPr>
          <w:cantSplit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354C9A" w14:textId="60B81FDC" w:rsidR="008E772C" w:rsidRPr="00560D8F" w:rsidRDefault="000135A0" w:rsidP="00560D8F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K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L</m:t>
                  </m:r>
                </m:den>
              </m:f>
            </m:oMath>
            <w:r w:rsidR="008E772C" w:rsidRPr="001B2E94">
              <w:rPr>
                <w:rFonts w:ascii="Arial Narrow" w:hAnsi="Arial Narrow"/>
                <w:sz w:val="22"/>
                <w:szCs w:val="22"/>
              </w:rPr>
              <w:t xml:space="preserve">  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3F06" w14:textId="3B844C8D" w:rsidR="008E772C" w:rsidRPr="00695981" w:rsidRDefault="008E772C" w:rsidP="00695981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i/>
                <w:lang w:val="en-US"/>
              </w:rPr>
              <w:t>C</w:t>
            </w:r>
            <w:r>
              <w:rPr>
                <w:rFonts w:ascii="Arial Narrow" w:hAnsi="Arial Narrow" w:cs="Arial"/>
                <w:i/>
                <w:vertAlign w:val="subscript"/>
                <w:lang w:val="en-US"/>
              </w:rPr>
              <w:t>K</w:t>
            </w:r>
            <w:r w:rsidRPr="00AE51DF">
              <w:rPr>
                <w:rFonts w:ascii="Arial Narrow" w:hAnsi="Arial Narrow"/>
              </w:rPr>
              <w:t>&lt;</w:t>
            </w:r>
            <w:r>
              <w:rPr>
                <w:rFonts w:ascii="Arial Narrow" w:hAnsi="Arial Narrow"/>
                <w:lang w:val="en-US"/>
              </w:rPr>
              <w:t>0,</w:t>
            </w:r>
            <w:r w:rsidRPr="00AE51DF">
              <w:rPr>
                <w:rFonts w:ascii="Arial Narrow" w:hAnsi="Arial Narrow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94DB" w14:textId="2D765D00" w:rsidR="008E772C" w:rsidRPr="00695981" w:rsidRDefault="008E772C" w:rsidP="008E772C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0,1</w:t>
            </w:r>
            <w:r w:rsidRPr="00AE51DF">
              <w:rPr>
                <w:rFonts w:ascii="Arial Narrow" w:hAnsi="Arial Narrow"/>
              </w:rPr>
              <w:t>≤</w:t>
            </w:r>
            <w:r>
              <w:rPr>
                <w:rFonts w:ascii="Arial Narrow" w:hAnsi="Arial Narrow" w:cs="Arial"/>
                <w:i/>
                <w:lang w:val="en-US"/>
              </w:rPr>
              <w:t>C</w:t>
            </w:r>
            <w:r>
              <w:rPr>
                <w:rFonts w:ascii="Arial Narrow" w:hAnsi="Arial Narrow" w:cs="Arial"/>
                <w:i/>
                <w:vertAlign w:val="subscript"/>
                <w:lang w:val="en-US"/>
              </w:rPr>
              <w:t>K</w:t>
            </w:r>
            <w:r w:rsidRPr="00AE51DF">
              <w:rPr>
                <w:rFonts w:ascii="Arial Narrow" w:hAnsi="Arial Narrow"/>
              </w:rPr>
              <w:t>&lt;</w:t>
            </w:r>
            <w:r>
              <w:rPr>
                <w:rFonts w:ascii="Arial Narrow" w:hAnsi="Arial Narrow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80EE" w14:textId="0E7F049F" w:rsidR="008E772C" w:rsidRPr="00695981" w:rsidRDefault="008E772C" w:rsidP="008E772C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0,3</w:t>
            </w:r>
            <w:r w:rsidRPr="00AE51DF">
              <w:rPr>
                <w:rFonts w:ascii="Arial Narrow" w:hAnsi="Arial Narrow"/>
              </w:rPr>
              <w:t>≤</w:t>
            </w:r>
            <w:r>
              <w:rPr>
                <w:rFonts w:ascii="Arial Narrow" w:hAnsi="Arial Narrow" w:cs="Arial"/>
                <w:i/>
                <w:lang w:val="en-US"/>
              </w:rPr>
              <w:t>C</w:t>
            </w:r>
            <w:r>
              <w:rPr>
                <w:rFonts w:ascii="Arial Narrow" w:hAnsi="Arial Narrow" w:cs="Arial"/>
                <w:i/>
                <w:vertAlign w:val="subscript"/>
                <w:lang w:val="en-US"/>
              </w:rPr>
              <w:t>K</w:t>
            </w:r>
            <w:r w:rsidRPr="00AE51DF">
              <w:rPr>
                <w:rFonts w:ascii="Arial Narrow" w:hAnsi="Arial Narrow"/>
              </w:rPr>
              <w:t>&lt;</w:t>
            </w:r>
            <w:r>
              <w:rPr>
                <w:rFonts w:ascii="Arial Narrow" w:hAnsi="Arial Narrow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0F8A" w14:textId="3E3D94C1" w:rsidR="008E772C" w:rsidRPr="00695981" w:rsidRDefault="008E772C" w:rsidP="008E772C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0,4</w:t>
            </w:r>
            <w:r w:rsidRPr="00AE51DF">
              <w:rPr>
                <w:rFonts w:ascii="Arial Narrow" w:hAnsi="Arial Narrow"/>
              </w:rPr>
              <w:t>≤</w:t>
            </w:r>
            <w:r>
              <w:rPr>
                <w:rFonts w:ascii="Arial Narrow" w:hAnsi="Arial Narrow" w:cs="Arial"/>
                <w:i/>
                <w:lang w:val="en-US"/>
              </w:rPr>
              <w:t>C</w:t>
            </w:r>
            <w:r>
              <w:rPr>
                <w:rFonts w:ascii="Arial Narrow" w:hAnsi="Arial Narrow" w:cs="Arial"/>
                <w:i/>
                <w:vertAlign w:val="subscript"/>
                <w:lang w:val="en-US"/>
              </w:rPr>
              <w:t>K</w:t>
            </w:r>
            <w:r w:rsidRPr="00AE51DF">
              <w:rPr>
                <w:rFonts w:ascii="Arial Narrow" w:hAnsi="Arial Narrow"/>
              </w:rPr>
              <w:t>&lt;</w:t>
            </w:r>
            <w:r>
              <w:rPr>
                <w:rFonts w:ascii="Arial Narrow" w:hAnsi="Arial Narrow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FC52" w14:textId="551A6F90" w:rsidR="008E772C" w:rsidRPr="00695981" w:rsidRDefault="008E772C" w:rsidP="008E772C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0,5</w:t>
            </w:r>
            <w:r w:rsidRPr="00AE51DF">
              <w:rPr>
                <w:rFonts w:ascii="Arial Narrow" w:hAnsi="Arial Narrow"/>
              </w:rPr>
              <w:t>≤</w:t>
            </w:r>
            <w:r>
              <w:rPr>
                <w:rFonts w:ascii="Arial Narrow" w:hAnsi="Arial Narrow" w:cs="Arial"/>
                <w:i/>
                <w:lang w:val="en-US"/>
              </w:rPr>
              <w:t>C</w:t>
            </w:r>
            <w:r>
              <w:rPr>
                <w:rFonts w:ascii="Arial Narrow" w:hAnsi="Arial Narrow" w:cs="Arial"/>
                <w:i/>
                <w:vertAlign w:val="subscript"/>
                <w:lang w:val="en-US"/>
              </w:rPr>
              <w:t>K</w:t>
            </w:r>
            <w:r w:rsidRPr="00AE51DF">
              <w:rPr>
                <w:rFonts w:ascii="Arial Narrow" w:hAnsi="Arial Narrow"/>
              </w:rPr>
              <w:t>&lt;</w:t>
            </w:r>
            <w:r>
              <w:rPr>
                <w:rFonts w:ascii="Arial Narrow" w:hAnsi="Arial Narrow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4E1D" w14:textId="5944E69B" w:rsidR="008E772C" w:rsidRPr="00AE51DF" w:rsidRDefault="008E772C" w:rsidP="008E772C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0,8</w:t>
            </w:r>
            <w:r w:rsidRPr="00AE51DF">
              <w:rPr>
                <w:rFonts w:ascii="Arial Narrow" w:hAnsi="Arial Narrow"/>
              </w:rPr>
              <w:t>≤</w:t>
            </w:r>
            <w:r>
              <w:rPr>
                <w:rFonts w:ascii="Arial Narrow" w:hAnsi="Arial Narrow" w:cs="Arial"/>
                <w:i/>
                <w:lang w:val="en-US"/>
              </w:rPr>
              <w:t>C</w:t>
            </w:r>
            <w:r>
              <w:rPr>
                <w:rFonts w:ascii="Arial Narrow" w:hAnsi="Arial Narrow" w:cs="Arial"/>
                <w:i/>
                <w:vertAlign w:val="subscript"/>
                <w:lang w:val="en-US"/>
              </w:rPr>
              <w:t>K</w:t>
            </w:r>
            <w:r>
              <w:rPr>
                <w:rFonts w:ascii="Arial Narrow" w:hAnsi="Arial Narrow"/>
              </w:rPr>
              <w:t>≤1</w:t>
            </w:r>
          </w:p>
        </w:tc>
      </w:tr>
      <w:tr w:rsidR="008E772C" w:rsidRPr="009A301D" w14:paraId="539CB132" w14:textId="77777777" w:rsidTr="008E772C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8CDDD8" w14:textId="448AB58A" w:rsidR="008E772C" w:rsidRPr="009A301D" w:rsidRDefault="008E772C" w:rsidP="00C03312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 w:rsidRPr="00695981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3</w:t>
            </w:r>
            <w:r w:rsidR="00C03312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3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(баллы)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DB62" w14:textId="625F3A70" w:rsidR="008E772C" w:rsidRPr="009A301D" w:rsidRDefault="008E772C" w:rsidP="00695981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18D0" w14:textId="7A51C29C" w:rsidR="008E772C" w:rsidRPr="009A301D" w:rsidRDefault="008E772C" w:rsidP="00695981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D814" w14:textId="2DA3D867" w:rsidR="008E772C" w:rsidRPr="009A301D" w:rsidRDefault="008E772C" w:rsidP="00695981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3C20" w14:textId="01B1B978" w:rsidR="008E772C" w:rsidRPr="009A301D" w:rsidRDefault="008E772C" w:rsidP="00695981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6EB1" w14:textId="1A24E01A" w:rsidR="008E772C" w:rsidRPr="009A301D" w:rsidRDefault="008E772C" w:rsidP="00695981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D36D" w14:textId="13B5FF12" w:rsidR="008E772C" w:rsidRPr="009A301D" w:rsidRDefault="008E772C" w:rsidP="00695981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14:paraId="3D46B8A3" w14:textId="77777777" w:rsidR="00560D8F" w:rsidRDefault="00560D8F" w:rsidP="00560D8F">
      <w:pPr>
        <w:pStyle w:val="afc"/>
        <w:ind w:left="284" w:firstLine="0"/>
      </w:pPr>
    </w:p>
    <w:p w14:paraId="7C42D91C" w14:textId="5CA632BC" w:rsidR="00F20F05" w:rsidRPr="00F667AF" w:rsidRDefault="00F20F05" w:rsidP="00F20F05">
      <w:pPr>
        <w:pStyle w:val="afc"/>
        <w:numPr>
          <w:ilvl w:val="1"/>
          <w:numId w:val="22"/>
        </w:numPr>
      </w:pPr>
      <w:r>
        <w:t>Значения субфакторов</w:t>
      </w:r>
      <w:r w:rsidRPr="00D61628">
        <w:rPr>
          <w:b/>
          <w:i/>
        </w:rPr>
        <w:t xml:space="preserve"> </w:t>
      </w:r>
      <w:r w:rsidRPr="0092315A">
        <w:rPr>
          <w:b/>
          <w:i/>
          <w:lang w:val="en-US"/>
        </w:rPr>
        <w:t>x</w:t>
      </w:r>
      <w:r>
        <w:rPr>
          <w:b/>
          <w:i/>
          <w:vertAlign w:val="subscript"/>
        </w:rPr>
        <w:t>41</w:t>
      </w:r>
      <w:r>
        <w:t xml:space="preserve"> – </w:t>
      </w:r>
      <w:r w:rsidRPr="0092315A">
        <w:rPr>
          <w:b/>
          <w:i/>
          <w:lang w:val="en-US"/>
        </w:rPr>
        <w:t>x</w:t>
      </w:r>
      <w:r>
        <w:rPr>
          <w:b/>
          <w:i/>
          <w:vertAlign w:val="subscript"/>
        </w:rPr>
        <w:t>4</w:t>
      </w:r>
      <w:r w:rsidRPr="00D92E1E">
        <w:rPr>
          <w:b/>
          <w:i/>
          <w:vertAlign w:val="subscript"/>
        </w:rPr>
        <w:t>3</w:t>
      </w:r>
      <w:r w:rsidRPr="0092315A">
        <w:rPr>
          <w:b/>
          <w:i/>
          <w:vertAlign w:val="subscript"/>
        </w:rPr>
        <w:t xml:space="preserve"> </w:t>
      </w:r>
      <w:r w:rsidRPr="0092315A">
        <w:rPr>
          <w:b/>
          <w:i/>
        </w:rPr>
        <w:t xml:space="preserve"> </w:t>
      </w:r>
      <w:r>
        <w:t xml:space="preserve">(фактор </w:t>
      </w:r>
      <w:r w:rsidRPr="0092315A">
        <w:rPr>
          <w:b/>
          <w:i/>
          <w:lang w:val="en-US"/>
        </w:rPr>
        <w:t>x</w:t>
      </w:r>
      <w:r>
        <w:rPr>
          <w:b/>
          <w:i/>
          <w:vertAlign w:val="subscript"/>
        </w:rPr>
        <w:t>4</w:t>
      </w:r>
      <w:r>
        <w:t xml:space="preserve"> «Опыт работ») в баллах приведены в таблицах 6.20 – 6</w:t>
      </w:r>
      <w:r w:rsidR="00933055">
        <w:t>.22.</w:t>
      </w:r>
    </w:p>
    <w:p w14:paraId="512E6444" w14:textId="391A864D" w:rsidR="00F20F05" w:rsidRDefault="00F20F05" w:rsidP="00F20F05">
      <w:pPr>
        <w:pStyle w:val="afc"/>
        <w:numPr>
          <w:ilvl w:val="1"/>
          <w:numId w:val="15"/>
        </w:numPr>
      </w:pPr>
      <w:r>
        <w:t>Значени</w:t>
      </w:r>
      <w:r w:rsidR="00986D0E">
        <w:t>е</w:t>
      </w:r>
      <w:r>
        <w:t xml:space="preserve"> субфактора</w:t>
      </w:r>
      <w:r w:rsidRPr="00D61628">
        <w:rPr>
          <w:b/>
          <w:i/>
        </w:rPr>
        <w:t xml:space="preserve"> </w:t>
      </w:r>
      <w:r w:rsidRPr="0092315A">
        <w:rPr>
          <w:b/>
          <w:i/>
          <w:lang w:val="en-US"/>
        </w:rPr>
        <w:t>x</w:t>
      </w:r>
      <w:r>
        <w:rPr>
          <w:b/>
          <w:i/>
          <w:vertAlign w:val="subscript"/>
        </w:rPr>
        <w:t>41</w:t>
      </w:r>
      <w:r>
        <w:t xml:space="preserve"> «Количество лет на рынке» определяется для каждого сегмента рынка (см. Приложение Б) в соответствии с таблицей </w:t>
      </w:r>
      <w:r w:rsidR="00CE1EDB">
        <w:t>6.</w:t>
      </w:r>
      <w:r>
        <w:t>20.</w:t>
      </w:r>
    </w:p>
    <w:p w14:paraId="1F105B3C" w14:textId="77777777" w:rsidR="00CE1EDB" w:rsidRDefault="00CE1EDB" w:rsidP="00CE1EDB">
      <w:pPr>
        <w:pStyle w:val="afc"/>
        <w:ind w:left="284" w:firstLine="0"/>
      </w:pPr>
    </w:p>
    <w:p w14:paraId="0EE83BF1" w14:textId="41293886" w:rsidR="00CE1EDB" w:rsidRDefault="00CE1EDB" w:rsidP="00CE1EDB">
      <w:pPr>
        <w:pStyle w:val="afc"/>
        <w:keepNext/>
        <w:ind w:left="284" w:firstLine="0"/>
      </w:pPr>
      <w:r w:rsidRPr="00F06494">
        <w:rPr>
          <w:spacing w:val="40"/>
        </w:rPr>
        <w:t xml:space="preserve">Таблица </w:t>
      </w:r>
      <w:r>
        <w:t>6.20 – Значени</w:t>
      </w:r>
      <w:r w:rsidR="00C03312">
        <w:t>е</w:t>
      </w:r>
      <w:r>
        <w:t xml:space="preserve"> субфактора </w:t>
      </w:r>
      <w:r w:rsidRPr="0092315A">
        <w:rPr>
          <w:b/>
          <w:i/>
          <w:lang w:val="en-US"/>
        </w:rPr>
        <w:t>x</w:t>
      </w:r>
      <w:r>
        <w:rPr>
          <w:b/>
          <w:i/>
          <w:vertAlign w:val="subscript"/>
        </w:rPr>
        <w:t>41</w:t>
      </w:r>
      <w:r w:rsidRPr="0092315A">
        <w:rPr>
          <w:b/>
          <w:i/>
          <w:vertAlign w:val="subscript"/>
        </w:rPr>
        <w:t xml:space="preserve"> </w:t>
      </w:r>
      <w:r w:rsidRPr="0092315A">
        <w:rPr>
          <w:b/>
          <w:i/>
        </w:rPr>
        <w:t xml:space="preserve"> </w:t>
      </w:r>
      <w:r w:rsidRPr="0092315A">
        <w:t>«</w:t>
      </w:r>
      <w:r w:rsidRPr="00CE1EDB">
        <w:t>Количество лет на рынке</w:t>
      </w:r>
      <w:r w:rsidRPr="0092315A">
        <w:t>»</w:t>
      </w:r>
      <w:r>
        <w:t xml:space="preserve"> </w:t>
      </w:r>
    </w:p>
    <w:tbl>
      <w:tblPr>
        <w:tblW w:w="9757" w:type="dxa"/>
        <w:tblInd w:w="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772"/>
        <w:gridCol w:w="772"/>
        <w:gridCol w:w="772"/>
        <w:gridCol w:w="739"/>
        <w:gridCol w:w="709"/>
        <w:gridCol w:w="709"/>
        <w:gridCol w:w="708"/>
        <w:gridCol w:w="709"/>
        <w:gridCol w:w="851"/>
        <w:gridCol w:w="708"/>
      </w:tblGrid>
      <w:tr w:rsidR="00CE1EDB" w:rsidRPr="000631D4" w14:paraId="28030AD1" w14:textId="77777777" w:rsidTr="005479CB">
        <w:trPr>
          <w:cantSplit/>
          <w:tblHeader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504C29" w14:textId="461A5D7F" w:rsidR="00CE1EDB" w:rsidRPr="00523F26" w:rsidRDefault="00CE1EDB" w:rsidP="00CE1EDB">
            <w:pPr>
              <w:keepNext/>
              <w:widowControl/>
              <w:autoSpaceDE/>
              <w:autoSpaceDN/>
              <w:adjustRightInd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Количество лет на рынке </w:t>
            </w:r>
            <w:r>
              <w:rPr>
                <w:rFonts w:ascii="Arial" w:hAnsi="Arial" w:cs="Arial"/>
                <w:i/>
                <w:lang w:val="en-US"/>
              </w:rPr>
              <w:t>Q</w:t>
            </w:r>
            <w:r w:rsidRPr="00523F2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(лет)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4EB7" w14:textId="1E6918D6" w:rsidR="00CE1EDB" w:rsidRDefault="00CE1EDB" w:rsidP="00E374A5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 w:cs="Arial"/>
                <w:i/>
                <w:lang w:val="en-US"/>
              </w:rPr>
              <w:t>Q</w:t>
            </w:r>
            <w:r w:rsidRPr="00AE51DF">
              <w:rPr>
                <w:rFonts w:ascii="Arial Narrow" w:hAnsi="Arial Narrow"/>
              </w:rPr>
              <w:t>&lt;</w:t>
            </w:r>
            <w:r>
              <w:rPr>
                <w:rFonts w:ascii="Arial Narrow" w:hAnsi="Arial Narrow"/>
                <w:lang w:val="en-US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6184" w14:textId="01B806C8" w:rsidR="00CE1EDB" w:rsidRDefault="00CE1EDB" w:rsidP="00E374A5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2</w:t>
            </w:r>
            <w:r w:rsidRPr="00AE51DF">
              <w:rPr>
                <w:rFonts w:ascii="Arial Narrow" w:hAnsi="Arial Narrow"/>
              </w:rPr>
              <w:t>≤</w:t>
            </w:r>
            <w:r>
              <w:rPr>
                <w:rFonts w:ascii="Arial Narrow" w:hAnsi="Arial Narrow" w:cs="Arial"/>
                <w:i/>
                <w:lang w:val="en-US"/>
              </w:rPr>
              <w:t>Q</w:t>
            </w:r>
            <w:r w:rsidRPr="00AE51DF">
              <w:rPr>
                <w:rFonts w:ascii="Arial Narrow" w:hAnsi="Arial Narrow"/>
              </w:rPr>
              <w:t>&lt;</w:t>
            </w:r>
            <w:r>
              <w:rPr>
                <w:rFonts w:ascii="Arial Narrow" w:hAnsi="Arial Narrow"/>
                <w:lang w:val="en-US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B496" w14:textId="46CC04C2" w:rsidR="00CE1EDB" w:rsidRPr="00CE1EDB" w:rsidRDefault="00CE1EDB" w:rsidP="00E374A5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3</w:t>
            </w:r>
            <w:r w:rsidRPr="00AE51DF">
              <w:rPr>
                <w:rFonts w:ascii="Arial Narrow" w:hAnsi="Arial Narrow"/>
              </w:rPr>
              <w:t>≤</w:t>
            </w:r>
            <w:r>
              <w:rPr>
                <w:rFonts w:ascii="Arial Narrow" w:hAnsi="Arial Narrow" w:cs="Arial"/>
                <w:i/>
                <w:lang w:val="en-US"/>
              </w:rPr>
              <w:t>Q</w:t>
            </w:r>
            <w:r w:rsidRPr="00AE51DF">
              <w:rPr>
                <w:rFonts w:ascii="Arial Narrow" w:hAnsi="Arial Narrow"/>
              </w:rPr>
              <w:t>&lt;</w:t>
            </w:r>
            <w:r>
              <w:rPr>
                <w:rFonts w:ascii="Arial Narrow" w:hAnsi="Arial Narrow"/>
                <w:lang w:val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AF56" w14:textId="6AE01F1C" w:rsidR="00CE1EDB" w:rsidRPr="00CE1EDB" w:rsidRDefault="00CE1EDB" w:rsidP="00E374A5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4</w:t>
            </w:r>
            <w:r w:rsidRPr="00AE51DF">
              <w:rPr>
                <w:rFonts w:ascii="Arial Narrow" w:hAnsi="Arial Narrow"/>
              </w:rPr>
              <w:t>≤</w:t>
            </w:r>
            <w:r>
              <w:rPr>
                <w:rFonts w:ascii="Arial Narrow" w:hAnsi="Arial Narrow" w:cs="Arial"/>
                <w:i/>
                <w:lang w:val="en-US"/>
              </w:rPr>
              <w:t>Q</w:t>
            </w:r>
            <w:r w:rsidRPr="00AE51DF">
              <w:rPr>
                <w:rFonts w:ascii="Arial Narrow" w:hAnsi="Arial Narrow"/>
              </w:rPr>
              <w:t>&lt;</w:t>
            </w:r>
            <w:r>
              <w:rPr>
                <w:rFonts w:ascii="Arial Narrow" w:hAnsi="Arial Narrow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7612" w14:textId="05E24B05" w:rsidR="00CE1EDB" w:rsidRPr="00CE1EDB" w:rsidRDefault="00CE1EDB" w:rsidP="00E374A5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5</w:t>
            </w:r>
            <w:r w:rsidRPr="00AE51DF">
              <w:rPr>
                <w:rFonts w:ascii="Arial Narrow" w:hAnsi="Arial Narrow"/>
              </w:rPr>
              <w:t>≤</w:t>
            </w:r>
            <w:r>
              <w:rPr>
                <w:rFonts w:ascii="Arial Narrow" w:hAnsi="Arial Narrow" w:cs="Arial"/>
                <w:i/>
                <w:lang w:val="en-US"/>
              </w:rPr>
              <w:t>Q</w:t>
            </w:r>
            <w:r w:rsidRPr="00AE51DF">
              <w:rPr>
                <w:rFonts w:ascii="Arial Narrow" w:hAnsi="Arial Narrow"/>
              </w:rPr>
              <w:t>&lt;</w:t>
            </w:r>
            <w:r>
              <w:rPr>
                <w:rFonts w:ascii="Arial Narrow" w:hAnsi="Arial Narrow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B86E" w14:textId="07DD7D26" w:rsidR="00CE1EDB" w:rsidRDefault="00CE1EDB" w:rsidP="00E374A5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6</w:t>
            </w:r>
            <w:r w:rsidRPr="00AE51DF">
              <w:rPr>
                <w:rFonts w:ascii="Arial Narrow" w:hAnsi="Arial Narrow"/>
              </w:rPr>
              <w:t>≤</w:t>
            </w:r>
            <w:r>
              <w:rPr>
                <w:rFonts w:ascii="Arial Narrow" w:hAnsi="Arial Narrow" w:cs="Arial"/>
                <w:i/>
                <w:lang w:val="en-US"/>
              </w:rPr>
              <w:t>Q</w:t>
            </w:r>
            <w:r w:rsidRPr="00AE51DF">
              <w:rPr>
                <w:rFonts w:ascii="Arial Narrow" w:hAnsi="Arial Narrow"/>
              </w:rPr>
              <w:t>&lt;</w:t>
            </w:r>
            <w:r>
              <w:rPr>
                <w:rFonts w:ascii="Arial Narrow" w:hAnsi="Arial Narrow"/>
                <w:lang w:val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5E4B" w14:textId="326115E6" w:rsidR="00CE1EDB" w:rsidRDefault="00CE1EDB" w:rsidP="00E374A5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7</w:t>
            </w:r>
            <w:r w:rsidRPr="00AE51DF">
              <w:rPr>
                <w:rFonts w:ascii="Arial Narrow" w:hAnsi="Arial Narrow"/>
              </w:rPr>
              <w:t>≤</w:t>
            </w:r>
            <w:r>
              <w:rPr>
                <w:rFonts w:ascii="Arial Narrow" w:hAnsi="Arial Narrow" w:cs="Arial"/>
                <w:i/>
                <w:lang w:val="en-US"/>
              </w:rPr>
              <w:t>Q</w:t>
            </w:r>
            <w:r w:rsidRPr="00AE51DF">
              <w:rPr>
                <w:rFonts w:ascii="Arial Narrow" w:hAnsi="Arial Narrow"/>
              </w:rPr>
              <w:t>&lt;</w:t>
            </w:r>
            <w:r>
              <w:rPr>
                <w:rFonts w:ascii="Arial Narrow" w:hAnsi="Arial Narrow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503D" w14:textId="5FE1C632" w:rsidR="00CE1EDB" w:rsidRDefault="00CE1EDB" w:rsidP="00E374A5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8</w:t>
            </w:r>
            <w:r w:rsidRPr="00AE51DF">
              <w:rPr>
                <w:rFonts w:ascii="Arial Narrow" w:hAnsi="Arial Narrow"/>
              </w:rPr>
              <w:t>≤</w:t>
            </w:r>
            <w:r>
              <w:rPr>
                <w:rFonts w:ascii="Arial Narrow" w:hAnsi="Arial Narrow" w:cs="Arial"/>
                <w:i/>
                <w:lang w:val="en-US"/>
              </w:rPr>
              <w:t>Q</w:t>
            </w:r>
            <w:r w:rsidRPr="00AE51DF">
              <w:rPr>
                <w:rFonts w:ascii="Arial Narrow" w:hAnsi="Arial Narrow"/>
              </w:rPr>
              <w:t>&lt;</w:t>
            </w:r>
            <w:r>
              <w:rPr>
                <w:rFonts w:ascii="Arial Narrow" w:hAnsi="Arial Narrow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65BB" w14:textId="65D30746" w:rsidR="00CE1EDB" w:rsidRPr="00CE1EDB" w:rsidRDefault="00CE1EDB" w:rsidP="00E374A5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9</w:t>
            </w:r>
            <w:r w:rsidRPr="00AE51DF">
              <w:rPr>
                <w:rFonts w:ascii="Arial Narrow" w:hAnsi="Arial Narrow"/>
              </w:rPr>
              <w:t>≤</w:t>
            </w:r>
            <w:r>
              <w:rPr>
                <w:rFonts w:ascii="Arial Narrow" w:hAnsi="Arial Narrow" w:cs="Arial"/>
                <w:i/>
                <w:lang w:val="en-US"/>
              </w:rPr>
              <w:t>Q</w:t>
            </w:r>
            <w:r w:rsidRPr="00AE51DF">
              <w:rPr>
                <w:rFonts w:ascii="Arial Narrow" w:hAnsi="Arial Narrow"/>
              </w:rPr>
              <w:t>&lt;</w:t>
            </w:r>
            <w:r>
              <w:rPr>
                <w:rFonts w:ascii="Arial Narrow" w:hAnsi="Arial Narrow"/>
                <w:lang w:val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A4EE" w14:textId="0B90B1CC" w:rsidR="00CE1EDB" w:rsidRPr="00AE51DF" w:rsidRDefault="00CE1EDB" w:rsidP="00E374A5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i/>
                <w:lang w:val="en-US"/>
              </w:rPr>
              <w:t>Q</w:t>
            </w:r>
            <w:r w:rsidRPr="00AE51DF">
              <w:rPr>
                <w:rFonts w:ascii="Arial Narrow" w:hAnsi="Arial Narrow"/>
              </w:rPr>
              <w:t xml:space="preserve"> ≥</w:t>
            </w:r>
            <w:r>
              <w:rPr>
                <w:rFonts w:ascii="Arial Narrow" w:hAnsi="Arial Narrow"/>
              </w:rPr>
              <w:t>10</w:t>
            </w:r>
          </w:p>
        </w:tc>
      </w:tr>
      <w:tr w:rsidR="00C03312" w:rsidRPr="009A301D" w14:paraId="419224B3" w14:textId="77777777" w:rsidTr="00E374A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C2AAED" w14:textId="322F0662" w:rsidR="00C03312" w:rsidRPr="009A301D" w:rsidRDefault="00C03312" w:rsidP="00C03312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41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 w:rsidR="00C63C0A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для организаций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МБ1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29CE" w14:textId="410E222C" w:rsidR="00C03312" w:rsidRPr="00C63C0A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97B8" w14:textId="0456B8E2" w:rsidR="00C03312" w:rsidRPr="00C63C0A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B224" w14:textId="168A9BB4" w:rsidR="00C03312" w:rsidRPr="00C63C0A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F521" w14:textId="2F0CD306" w:rsidR="00C03312" w:rsidRPr="00C63C0A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DBF7" w14:textId="4D75ABA9" w:rsidR="00C03312" w:rsidRPr="00C63C0A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A5EF" w14:textId="68FBEC80" w:rsidR="00C03312" w:rsidRPr="00760C8F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DD18" w14:textId="23ACE828" w:rsidR="00C03312" w:rsidRPr="00760C8F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9C17" w14:textId="3B531176" w:rsidR="00C03312" w:rsidRPr="00760C8F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5890" w14:textId="7CD1A7EB" w:rsidR="00C03312" w:rsidRPr="009A301D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713D" w14:textId="77777777" w:rsidR="00C03312" w:rsidRPr="009A301D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9A301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C03312" w:rsidRPr="009A301D" w14:paraId="2D74AABE" w14:textId="77777777" w:rsidTr="00E374A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96C451" w14:textId="5114A109" w:rsidR="00C03312" w:rsidRPr="009A301D" w:rsidRDefault="00C03312" w:rsidP="00C03312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41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 w:rsidR="00C63C0A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для организаций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МБ2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A12E" w14:textId="5641CCA6" w:rsidR="00C03312" w:rsidRPr="00C63C0A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FDBA" w14:textId="0DFF6635" w:rsidR="00C03312" w:rsidRPr="00C63C0A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D944" w14:textId="14AC23A2" w:rsidR="00C03312" w:rsidRPr="009A301D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C8EA" w14:textId="1A085244" w:rsidR="00C03312" w:rsidRPr="00C63C0A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9039" w14:textId="36473EE6" w:rsidR="00C03312" w:rsidRPr="00C63C0A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020F" w14:textId="1223CA3A" w:rsidR="00C03312" w:rsidRPr="00760C8F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C828" w14:textId="0211BD42" w:rsidR="00C03312" w:rsidRPr="00760C8F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15EF" w14:textId="7D964A90" w:rsidR="00C03312" w:rsidRPr="00760C8F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C507" w14:textId="09B7825C" w:rsidR="00C03312" w:rsidRPr="009A301D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9414" w14:textId="77777777" w:rsidR="00C03312" w:rsidRPr="009A301D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C03312" w:rsidRPr="009A301D" w14:paraId="3B59F748" w14:textId="77777777" w:rsidTr="00E374A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C70EF1" w14:textId="1F72C265" w:rsidR="00C03312" w:rsidRPr="009A301D" w:rsidRDefault="00C03312" w:rsidP="00C63C0A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41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C63C0A">
              <w:rPr>
                <w:rFonts w:ascii="Arial Narrow" w:hAnsi="Arial Narrow" w:cs="Arial"/>
                <w:sz w:val="24"/>
                <w:szCs w:val="24"/>
              </w:rPr>
              <w:br/>
              <w:t xml:space="preserve">для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организаций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МБ3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B1C9" w14:textId="3554CDE7" w:rsidR="00C03312" w:rsidRPr="00C63C0A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42C7" w14:textId="1A00CA43" w:rsidR="00C03312" w:rsidRPr="00C63C0A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6BC6" w14:textId="2ADFC902" w:rsidR="00C03312" w:rsidRPr="009A301D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3604" w14:textId="4C48C050" w:rsidR="00C03312" w:rsidRPr="00C63C0A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FBF1" w14:textId="6644C27D" w:rsidR="00C03312" w:rsidRPr="00C63C0A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79D3" w14:textId="6010BA31" w:rsidR="00C03312" w:rsidRPr="00760C8F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63B6" w14:textId="7CC3E188" w:rsidR="00C03312" w:rsidRPr="00760C8F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FE7A" w14:textId="01B028A7" w:rsidR="00C03312" w:rsidRPr="00760C8F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00C7" w14:textId="5E144716" w:rsidR="00C03312" w:rsidRPr="009A301D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9CEC" w14:textId="77777777" w:rsidR="00C03312" w:rsidRPr="009A301D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B2E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C03312" w:rsidRPr="009A301D" w14:paraId="403B9815" w14:textId="77777777" w:rsidTr="00E374A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704E37" w14:textId="1098544B" w:rsidR="00C03312" w:rsidRPr="009A301D" w:rsidRDefault="00C03312" w:rsidP="00C03312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41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 w:rsidR="00C63C0A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для организаций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СБ1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18C8" w14:textId="116BE958" w:rsidR="00C03312" w:rsidRPr="00C63C0A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DFEA" w14:textId="2B5C1900" w:rsidR="00C03312" w:rsidRPr="00C63C0A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212A" w14:textId="662F0C52" w:rsidR="00C03312" w:rsidRPr="009A301D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033A" w14:textId="1E068D17" w:rsidR="00C03312" w:rsidRPr="00C63C0A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A009" w14:textId="76E61371" w:rsidR="00C03312" w:rsidRPr="00C63C0A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8DED" w14:textId="4AF80E94" w:rsidR="00C03312" w:rsidRPr="00760C8F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55E2" w14:textId="295430B7" w:rsidR="00C03312" w:rsidRPr="00760C8F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F67F" w14:textId="1DDD9401" w:rsidR="00C03312" w:rsidRPr="00760C8F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5C8C" w14:textId="5883B4B1" w:rsidR="00C03312" w:rsidRPr="009A301D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5A8D" w14:textId="77777777" w:rsidR="00C03312" w:rsidRPr="009A301D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B2E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C03312" w:rsidRPr="009A301D" w14:paraId="173E97C4" w14:textId="77777777" w:rsidTr="00E374A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4634B2" w14:textId="25C9B659" w:rsidR="00C03312" w:rsidRPr="009A301D" w:rsidRDefault="00C03312" w:rsidP="00C03312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41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для организаций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СБ2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DBD0" w14:textId="73E380F3" w:rsidR="00C03312" w:rsidRPr="00CE1EDB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EDE5" w14:textId="0737D25F" w:rsidR="00C03312" w:rsidRPr="00CE1EDB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7970" w14:textId="35F88147" w:rsidR="00C03312" w:rsidRPr="009A301D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36EB4"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BF17" w14:textId="7C5F5E87" w:rsidR="00C03312" w:rsidRPr="00CE1EDB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A381" w14:textId="7384D4AD" w:rsidR="00C03312" w:rsidRPr="00CE1EDB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BAF7" w14:textId="4FB7CB55" w:rsidR="00C03312" w:rsidRPr="00760C8F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9C3F" w14:textId="59005E55" w:rsidR="00C03312" w:rsidRPr="00760C8F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56E4" w14:textId="7E2FD6A4" w:rsidR="00C03312" w:rsidRPr="00760C8F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7702" w14:textId="0C4A43C6" w:rsidR="00C03312" w:rsidRPr="009A301D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7E57" w14:textId="77777777" w:rsidR="00C03312" w:rsidRPr="009A301D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B2E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C03312" w:rsidRPr="009A301D" w14:paraId="6D184124" w14:textId="77777777" w:rsidTr="00E374A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50EA9B" w14:textId="3EE66C2E" w:rsidR="00C03312" w:rsidRPr="009A301D" w:rsidRDefault="00C03312" w:rsidP="00C03312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41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 w:rsidR="00C63C0A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для организаций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СБ3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4442" w14:textId="79D6DC04" w:rsidR="00C03312" w:rsidRPr="00C63C0A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C957" w14:textId="038E30ED" w:rsidR="00C03312" w:rsidRPr="00C63C0A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F7AF" w14:textId="19845251" w:rsidR="00C03312" w:rsidRPr="009A301D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DDA0" w14:textId="71BA6391" w:rsidR="00C03312" w:rsidRPr="00C63C0A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0FED" w14:textId="49DFF027" w:rsidR="00C03312" w:rsidRPr="00C63C0A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80F0" w14:textId="1816AF84" w:rsidR="00C03312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0D2C" w14:textId="3958115A" w:rsidR="00C03312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0524" w14:textId="029E7E98" w:rsidR="00C03312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D7E7" w14:textId="156B38FB" w:rsidR="00C03312" w:rsidRPr="009A301D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ACD5" w14:textId="77777777" w:rsidR="00C03312" w:rsidRPr="009A301D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B2E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C03312" w:rsidRPr="009A301D" w14:paraId="1E91B75C" w14:textId="77777777" w:rsidTr="00E374A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87F325" w14:textId="28D0FDA0" w:rsidR="00C03312" w:rsidRPr="009A301D" w:rsidRDefault="00C03312" w:rsidP="00C03312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41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C63C0A"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для организаций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КБ1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18BF" w14:textId="42C37B77" w:rsidR="00C03312" w:rsidRPr="00C63C0A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EBAC" w14:textId="1B9DE633" w:rsidR="00C03312" w:rsidRPr="00C63C0A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A7F0" w14:textId="432BC38D" w:rsidR="00C03312" w:rsidRPr="00C63C0A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8324" w14:textId="4EC29CDA" w:rsidR="00C03312" w:rsidRPr="00C63C0A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FDEF" w14:textId="44E6AA32" w:rsidR="00C03312" w:rsidRPr="00C63C0A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FCA9" w14:textId="601C083E" w:rsidR="00C03312" w:rsidRPr="00C63C0A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6079" w14:textId="2E7528B0" w:rsidR="00C03312" w:rsidRPr="00C63C0A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B932" w14:textId="5FA6AC92" w:rsidR="00C03312" w:rsidRPr="00C63C0A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650E" w14:textId="18374591" w:rsidR="00C03312" w:rsidRPr="00C63C0A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C2DF" w14:textId="77777777" w:rsidR="00C03312" w:rsidRPr="009A301D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B2E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C03312" w:rsidRPr="009A301D" w14:paraId="246DA2DE" w14:textId="77777777" w:rsidTr="00E374A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9E9F97" w14:textId="77777777" w:rsidR="00C63C0A" w:rsidRDefault="00C03312" w:rsidP="00C03312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41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14:paraId="57340FCC" w14:textId="045D541A" w:rsidR="00C03312" w:rsidRPr="009A301D" w:rsidRDefault="00C03312" w:rsidP="00C03312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для организаций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lastRenderedPageBreak/>
              <w:t>КБ2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FFE9" w14:textId="6064615D" w:rsidR="00C03312" w:rsidRPr="00CE1EDB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9905" w14:textId="1394EAE0" w:rsidR="00C03312" w:rsidRPr="00CE1EDB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B3C7" w14:textId="00F9DECE" w:rsidR="00C03312" w:rsidRPr="00CE1EDB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B12C" w14:textId="1B0823E3" w:rsidR="00C03312" w:rsidRPr="00CE1EDB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D85F" w14:textId="496D5CB3" w:rsidR="00C03312" w:rsidRPr="009A301D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2DEA" w14:textId="038A235C" w:rsidR="00C03312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25C7" w14:textId="657B3C36" w:rsidR="00C03312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07A6" w14:textId="43C1E1DF" w:rsidR="00C03312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AA3A" w14:textId="00030454" w:rsidR="00C03312" w:rsidRPr="009A301D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3442" w14:textId="77777777" w:rsidR="00C03312" w:rsidRPr="009A301D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B2E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C03312" w:rsidRPr="009A301D" w14:paraId="5F7A9E61" w14:textId="77777777" w:rsidTr="00E374A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0DDECA" w14:textId="0B7020D2" w:rsidR="00C03312" w:rsidRPr="009A301D" w:rsidRDefault="00C03312" w:rsidP="00C03312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41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 w:rsidR="00C63C0A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для организаций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КБ3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5864" w14:textId="05F82486" w:rsidR="00C03312" w:rsidRPr="00C63C0A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1C38" w14:textId="53035DA1" w:rsidR="00C03312" w:rsidRPr="00C63C0A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487F" w14:textId="0CE52B81" w:rsidR="00C03312" w:rsidRPr="00C63C0A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E830" w14:textId="22557E9A" w:rsidR="00C03312" w:rsidRPr="00C63C0A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27D2" w14:textId="0EC9B59A" w:rsidR="00C03312" w:rsidRPr="009A301D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DAF8" w14:textId="6B48996E" w:rsidR="00C03312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0952" w14:textId="5B32F95F" w:rsidR="00C03312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0582" w14:textId="4D95A307" w:rsidR="00C03312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677A" w14:textId="009C2481" w:rsidR="00C03312" w:rsidRPr="009A301D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63C0A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7209" w14:textId="77777777" w:rsidR="00C03312" w:rsidRPr="009A301D" w:rsidRDefault="00C03312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B2E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14:paraId="7E1AEAA4" w14:textId="77777777" w:rsidR="00CE1EDB" w:rsidRPr="009A301D" w:rsidRDefault="00CE1EDB" w:rsidP="00CE1EDB">
      <w:pPr>
        <w:pStyle w:val="afc"/>
        <w:ind w:left="284" w:firstLine="0"/>
      </w:pPr>
    </w:p>
    <w:p w14:paraId="48E8D5FC" w14:textId="77777777" w:rsidR="00C03312" w:rsidRDefault="00960C4B" w:rsidP="00960C4B">
      <w:pPr>
        <w:pStyle w:val="ab"/>
        <w:rPr>
          <w:spacing w:val="0"/>
        </w:rPr>
      </w:pPr>
      <w:r w:rsidRPr="00960C4B">
        <w:t>Примечание</w:t>
      </w:r>
      <w:r w:rsidRPr="00960C4B">
        <w:rPr>
          <w:spacing w:val="0"/>
        </w:rPr>
        <w:t xml:space="preserve"> –</w:t>
      </w:r>
      <w:r>
        <w:rPr>
          <w:spacing w:val="0"/>
        </w:rPr>
        <w:t xml:space="preserve"> </w:t>
      </w:r>
      <w:r w:rsidRPr="00960C4B">
        <w:rPr>
          <w:spacing w:val="0"/>
          <w:lang w:val="en-US"/>
        </w:rPr>
        <w:t>Q</w:t>
      </w:r>
      <w:r w:rsidRPr="00960C4B">
        <w:rPr>
          <w:spacing w:val="0"/>
        </w:rPr>
        <w:t xml:space="preserve"> –</w:t>
      </w:r>
      <w:r>
        <w:rPr>
          <w:spacing w:val="0"/>
        </w:rPr>
        <w:t xml:space="preserve"> </w:t>
      </w:r>
      <w:r w:rsidRPr="00960C4B">
        <w:rPr>
          <w:spacing w:val="0"/>
        </w:rPr>
        <w:t>количество лет работы организации на рынке с момента заключения первого договора на выполнение работ/оказание услуг/поставку товаров по оцениваемому виду деятельност</w:t>
      </w:r>
      <w:r w:rsidR="00C03312">
        <w:rPr>
          <w:spacing w:val="0"/>
        </w:rPr>
        <w:t xml:space="preserve">и. </w:t>
      </w:r>
    </w:p>
    <w:p w14:paraId="7F8061A1" w14:textId="33490C54" w:rsidR="00960C4B" w:rsidRPr="00960C4B" w:rsidRDefault="00C03312" w:rsidP="00960C4B">
      <w:pPr>
        <w:pStyle w:val="ab"/>
      </w:pPr>
      <w:r>
        <w:rPr>
          <w:spacing w:val="0"/>
        </w:rPr>
        <w:t>Объектом оцен</w:t>
      </w:r>
      <w:r w:rsidR="003A4F84">
        <w:rPr>
          <w:spacing w:val="0"/>
        </w:rPr>
        <w:t>к</w:t>
      </w:r>
      <w:r>
        <w:rPr>
          <w:spacing w:val="0"/>
        </w:rPr>
        <w:t>и являются годы существования организации, на протяжении которых она в качестве исполнителя, подрядчика и т.п. заключала договоры (не менее одного) на оказание услуг / выполнение работ / поставку товаров по оцениваемому виду деятельности.</w:t>
      </w:r>
    </w:p>
    <w:p w14:paraId="510383E8" w14:textId="77777777" w:rsidR="00CE1EDB" w:rsidRPr="00F667AF" w:rsidRDefault="00CE1EDB" w:rsidP="00CE1EDB">
      <w:pPr>
        <w:pStyle w:val="afc"/>
        <w:ind w:left="284" w:firstLine="0"/>
      </w:pPr>
    </w:p>
    <w:p w14:paraId="5F6CB93E" w14:textId="4D4B2FC8" w:rsidR="00BC23B9" w:rsidRDefault="00412F6A" w:rsidP="00BC23B9">
      <w:pPr>
        <w:pStyle w:val="afc"/>
        <w:numPr>
          <w:ilvl w:val="1"/>
          <w:numId w:val="22"/>
        </w:numPr>
      </w:pPr>
      <w:r>
        <w:t>Значени</w:t>
      </w:r>
      <w:r w:rsidR="00C03312">
        <w:t>е</w:t>
      </w:r>
      <w:r>
        <w:t xml:space="preserve"> субфактора</w:t>
      </w:r>
      <w:r w:rsidRPr="00D61628">
        <w:rPr>
          <w:b/>
          <w:i/>
        </w:rPr>
        <w:t xml:space="preserve"> </w:t>
      </w:r>
      <w:r w:rsidRPr="0092315A">
        <w:rPr>
          <w:b/>
          <w:i/>
          <w:lang w:val="en-US"/>
        </w:rPr>
        <w:t>x</w:t>
      </w:r>
      <w:r>
        <w:rPr>
          <w:b/>
          <w:i/>
          <w:vertAlign w:val="subscript"/>
        </w:rPr>
        <w:t>42</w:t>
      </w:r>
      <w:r>
        <w:t xml:space="preserve"> «Ри</w:t>
      </w:r>
      <w:r w:rsidR="00C03312">
        <w:t>т</w:t>
      </w:r>
      <w:r>
        <w:t xml:space="preserve">мичность работы» определяется в зависимости от </w:t>
      </w:r>
      <w:r w:rsidR="00AB24E6">
        <w:t xml:space="preserve">коэффициента </w:t>
      </w:r>
      <w:r>
        <w:t xml:space="preserve">вариации </w:t>
      </w:r>
      <w:r w:rsidRPr="00412F6A">
        <w:rPr>
          <w:i/>
        </w:rPr>
        <w:t>ϻ</w:t>
      </w:r>
      <w:r>
        <w:t xml:space="preserve"> объемов работ (</w:t>
      </w:r>
      <w:r w:rsidR="00C03312">
        <w:t xml:space="preserve">объема </w:t>
      </w:r>
      <w:r>
        <w:t xml:space="preserve">выручки) за </w:t>
      </w:r>
      <w:r w:rsidRPr="00412F6A">
        <w:rPr>
          <w:i/>
          <w:lang w:val="en-US"/>
        </w:rPr>
        <w:t>N</w:t>
      </w:r>
      <w:r w:rsidRPr="00412F6A">
        <w:t xml:space="preserve"> </w:t>
      </w:r>
      <w:r>
        <w:t>лет</w:t>
      </w:r>
      <w:r w:rsidR="00C03312">
        <w:t>:</w:t>
      </w:r>
    </w:p>
    <w:p w14:paraId="29ED9F65" w14:textId="3F7573C5" w:rsidR="00E57899" w:rsidRPr="00AB24E6" w:rsidRDefault="00E57899" w:rsidP="00AB24E6">
      <w:pPr>
        <w:widowControl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tab/>
      </w:r>
      <m:oMath>
        <m:r>
          <w:rPr>
            <w:rFonts w:ascii="Cambria Math" w:hAnsi="Cambria Math" w:cs="Arial"/>
            <w:sz w:val="28"/>
            <w:szCs w:val="28"/>
          </w:rPr>
          <m:t>ϻ=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z</m:t>
                </m:r>
              </m:e>
            </m:acc>
          </m:den>
        </m:f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N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Arial"/>
                                    <w:sz w:val="28"/>
                                    <w:szCs w:val="28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Arial"/>
                                    <w:sz w:val="28"/>
                                    <w:szCs w:val="28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Arial"/>
                                    <w:sz w:val="28"/>
                                    <w:szCs w:val="28"/>
                                  </w:rPr>
                                  <m:t>z</m:t>
                                </m:r>
                              </m:e>
                            </m:acc>
                            <m: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nary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N</m:t>
                    </m:r>
                  </m:den>
                </m:f>
              </m:e>
            </m:rad>
          </m:e>
          <m:sup/>
        </m:sSup>
      </m:oMath>
      <w:r w:rsidRPr="00AB24E6">
        <w:rPr>
          <w:rFonts w:ascii="Arial" w:hAnsi="Arial" w:cs="Arial"/>
          <w:sz w:val="24"/>
          <w:szCs w:val="24"/>
        </w:rPr>
        <w:t xml:space="preserve">  ,</w:t>
      </w:r>
      <w:r w:rsidR="00AB24E6" w:rsidRPr="00AB24E6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(1</w:t>
      </w:r>
      <w:r w:rsidR="00AB24E6">
        <w:rPr>
          <w:rFonts w:ascii="Arial" w:hAnsi="Arial" w:cs="Arial"/>
          <w:sz w:val="24"/>
          <w:szCs w:val="24"/>
        </w:rPr>
        <w:t>0</w:t>
      </w:r>
      <w:r w:rsidR="00AB24E6" w:rsidRPr="00AB24E6">
        <w:rPr>
          <w:rFonts w:ascii="Arial" w:hAnsi="Arial" w:cs="Arial"/>
          <w:sz w:val="24"/>
          <w:szCs w:val="24"/>
        </w:rPr>
        <w:t>)</w:t>
      </w:r>
    </w:p>
    <w:p w14:paraId="60810461" w14:textId="5CDD1EA6" w:rsidR="00E57899" w:rsidRDefault="00E57899" w:rsidP="00E57899">
      <w:pPr>
        <w:pStyle w:val="afc"/>
        <w:ind w:left="284" w:firstLine="0"/>
      </w:pPr>
    </w:p>
    <w:p w14:paraId="1A68A813" w14:textId="20CF32C4" w:rsidR="00E57899" w:rsidRPr="00555392" w:rsidRDefault="00E57899" w:rsidP="00E57899">
      <w:pPr>
        <w:pStyle w:val="aff3"/>
      </w:pPr>
      <w:r w:rsidRPr="0017772C">
        <w:t xml:space="preserve">где </w:t>
      </w:r>
      <w:r w:rsidRPr="00E57899">
        <w:rPr>
          <w:i/>
          <w:lang w:val="en-US"/>
        </w:rPr>
        <w:t>Z</w:t>
      </w:r>
      <w:r w:rsidR="00DE5BCD">
        <w:rPr>
          <w:i/>
          <w:vertAlign w:val="subscript"/>
          <w:lang w:val="en-US"/>
        </w:rPr>
        <w:t>i</w:t>
      </w:r>
      <w:r w:rsidRPr="0017772C">
        <w:t xml:space="preserve"> </w:t>
      </w:r>
      <w:r>
        <w:t>–</w:t>
      </w:r>
      <w:r w:rsidRPr="0055679B">
        <w:t xml:space="preserve"> </w:t>
      </w:r>
      <w:r w:rsidR="00DE5BCD">
        <w:t xml:space="preserve">объем выполненных работ (объем выручки) за </w:t>
      </w:r>
      <w:r w:rsidR="00DE5BCD" w:rsidRPr="00DE5BCD">
        <w:rPr>
          <w:i/>
          <w:lang w:val="en-US"/>
        </w:rPr>
        <w:t>i</w:t>
      </w:r>
      <w:r w:rsidR="00DE5BCD" w:rsidRPr="00DE5BCD">
        <w:t>-</w:t>
      </w:r>
      <w:r w:rsidR="00DE5BCD">
        <w:t>й год проверяемого периода</w:t>
      </w:r>
      <w:r>
        <w:t>;</w:t>
      </w:r>
    </w:p>
    <w:p w14:paraId="7D39D59B" w14:textId="73D5560E" w:rsidR="00DE5BCD" w:rsidRDefault="00E57899" w:rsidP="00E57899">
      <w:pPr>
        <w:pStyle w:val="aff3"/>
      </w:pPr>
      <w:r w:rsidRPr="00C03312">
        <w:rPr>
          <w:i/>
        </w:rPr>
        <w:t xml:space="preserve">     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z</m:t>
            </m:r>
          </m:e>
        </m:ac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i=1</m:t>
                </m:r>
              </m:sub>
              <m:sup>
                <m:r>
                  <w:rPr>
                    <w:rFonts w:ascii="Cambria Math" w:hAnsi="Cambria Math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 w:rsidR="00DE5BCD" w:rsidRPr="001B2E94">
        <w:rPr>
          <w:rFonts w:ascii="Arial Narrow" w:hAnsi="Arial Narrow"/>
          <w:sz w:val="22"/>
          <w:szCs w:val="22"/>
        </w:rPr>
        <w:t xml:space="preserve">  </w:t>
      </w:r>
      <w:r w:rsidRPr="0017772C">
        <w:t xml:space="preserve"> </w:t>
      </w:r>
      <w:r>
        <w:t>–</w:t>
      </w:r>
      <w:r w:rsidR="00DE5BCD">
        <w:t xml:space="preserve"> среднегодовой объем выполненных работ за проверяемый период;</w:t>
      </w:r>
    </w:p>
    <w:p w14:paraId="5091D594" w14:textId="2234E855" w:rsidR="00E57899" w:rsidRPr="00DE5BCD" w:rsidRDefault="00DE5BCD" w:rsidP="00DE5BCD">
      <w:pPr>
        <w:pStyle w:val="aff3"/>
      </w:pPr>
      <w:r>
        <w:t xml:space="preserve">      </w:t>
      </w:r>
      <w:r w:rsidRPr="00DE5BCD">
        <w:rPr>
          <w:i/>
          <w:lang w:val="en-US"/>
        </w:rPr>
        <w:t>N</w:t>
      </w:r>
      <w:r w:rsidRPr="00DE5BCD">
        <w:t>=3</w:t>
      </w:r>
      <w:r w:rsidR="00622ACF">
        <w:t xml:space="preserve"> – </w:t>
      </w:r>
      <w:r>
        <w:t>проверяемый период</w:t>
      </w:r>
      <w:r w:rsidR="00622ACF">
        <w:t>:</w:t>
      </w:r>
      <w:r>
        <w:t xml:space="preserve"> три календарных года, предшествующих моменту оценки.</w:t>
      </w:r>
    </w:p>
    <w:p w14:paraId="05BB6E87" w14:textId="77777777" w:rsidR="00E57899" w:rsidRPr="00F667AF" w:rsidRDefault="00E57899" w:rsidP="00E57899">
      <w:pPr>
        <w:pStyle w:val="afc"/>
        <w:ind w:left="284" w:firstLine="0"/>
      </w:pPr>
    </w:p>
    <w:p w14:paraId="0FCC0303" w14:textId="4972AE44" w:rsidR="00BC23B9" w:rsidRPr="00F667AF" w:rsidRDefault="00DE5BCD" w:rsidP="00DE5BCD">
      <w:pPr>
        <w:pStyle w:val="afc"/>
      </w:pPr>
      <w:r>
        <w:t>Значения субфактора</w:t>
      </w:r>
      <w:r w:rsidRPr="00D61628">
        <w:rPr>
          <w:b/>
          <w:i/>
        </w:rPr>
        <w:t xml:space="preserve"> </w:t>
      </w:r>
      <w:r w:rsidRPr="0092315A">
        <w:rPr>
          <w:b/>
          <w:i/>
          <w:lang w:val="en-US"/>
        </w:rPr>
        <w:t>x</w:t>
      </w:r>
      <w:r>
        <w:rPr>
          <w:b/>
          <w:i/>
          <w:vertAlign w:val="subscript"/>
        </w:rPr>
        <w:t>42</w:t>
      </w:r>
      <w:r>
        <w:t xml:space="preserve"> «Ритмичность работы» </w:t>
      </w:r>
      <w:r w:rsidR="00AB24E6">
        <w:t xml:space="preserve">в баллах </w:t>
      </w:r>
      <w:r w:rsidR="00622ACF">
        <w:t>приведены</w:t>
      </w:r>
      <w:r>
        <w:t xml:space="preserve"> для каждого сегмента ры</w:t>
      </w:r>
      <w:r w:rsidR="00622ACF">
        <w:t>нка (см. Приложение Б) в таблице</w:t>
      </w:r>
      <w:r>
        <w:t xml:space="preserve"> 6.2</w:t>
      </w:r>
      <w:r w:rsidR="00AB24E6">
        <w:t>1</w:t>
      </w:r>
      <w:r>
        <w:t>.</w:t>
      </w:r>
    </w:p>
    <w:p w14:paraId="591C9EE6" w14:textId="4159397F" w:rsidR="003B251F" w:rsidRDefault="003B251F" w:rsidP="00AB24E6">
      <w:pPr>
        <w:pStyle w:val="afc"/>
        <w:ind w:left="284" w:firstLine="0"/>
      </w:pPr>
    </w:p>
    <w:p w14:paraId="4123FD0C" w14:textId="44C5AC19" w:rsidR="00AB24E6" w:rsidRDefault="00AB24E6" w:rsidP="00AB24E6">
      <w:pPr>
        <w:pStyle w:val="afc"/>
        <w:keepNext/>
        <w:ind w:left="284" w:firstLine="0"/>
      </w:pPr>
      <w:r w:rsidRPr="00F06494">
        <w:rPr>
          <w:spacing w:val="40"/>
        </w:rPr>
        <w:t xml:space="preserve">Таблица </w:t>
      </w:r>
      <w:r>
        <w:t>6.2</w:t>
      </w:r>
      <w:r w:rsidR="009D674F">
        <w:t>1</w:t>
      </w:r>
      <w:r>
        <w:t xml:space="preserve"> – Значения субфактора </w:t>
      </w:r>
      <w:r w:rsidRPr="0092315A">
        <w:rPr>
          <w:b/>
          <w:i/>
          <w:lang w:val="en-US"/>
        </w:rPr>
        <w:t>x</w:t>
      </w:r>
      <w:r>
        <w:rPr>
          <w:b/>
          <w:i/>
          <w:vertAlign w:val="subscript"/>
        </w:rPr>
        <w:t>4</w:t>
      </w:r>
      <w:r w:rsidR="000F58C2">
        <w:rPr>
          <w:b/>
          <w:i/>
          <w:vertAlign w:val="subscript"/>
        </w:rPr>
        <w:t>2</w:t>
      </w:r>
      <w:r w:rsidRPr="0092315A">
        <w:rPr>
          <w:b/>
          <w:i/>
          <w:vertAlign w:val="subscript"/>
        </w:rPr>
        <w:t xml:space="preserve"> </w:t>
      </w:r>
      <w:r w:rsidRPr="0092315A">
        <w:rPr>
          <w:b/>
          <w:i/>
        </w:rPr>
        <w:t xml:space="preserve"> </w:t>
      </w:r>
      <w:r w:rsidRPr="0092315A">
        <w:t>«</w:t>
      </w:r>
      <w:r w:rsidR="000F58C2">
        <w:t>Ритмичность работы</w:t>
      </w:r>
      <w:r w:rsidRPr="0092315A">
        <w:t>»</w:t>
      </w:r>
      <w:r>
        <w:t xml:space="preserve"> </w:t>
      </w:r>
    </w:p>
    <w:tbl>
      <w:tblPr>
        <w:tblW w:w="9757" w:type="dxa"/>
        <w:tblInd w:w="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772"/>
        <w:gridCol w:w="772"/>
        <w:gridCol w:w="772"/>
        <w:gridCol w:w="739"/>
        <w:gridCol w:w="709"/>
        <w:gridCol w:w="709"/>
        <w:gridCol w:w="708"/>
        <w:gridCol w:w="709"/>
        <w:gridCol w:w="851"/>
        <w:gridCol w:w="708"/>
      </w:tblGrid>
      <w:tr w:rsidR="00AB24E6" w:rsidRPr="000631D4" w14:paraId="0B480542" w14:textId="77777777" w:rsidTr="005479CB">
        <w:trPr>
          <w:cantSplit/>
          <w:tblHeader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AF7A39" w14:textId="4B3400D2" w:rsidR="00AB24E6" w:rsidRPr="00523F26" w:rsidRDefault="00AB24E6" w:rsidP="00AB24E6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</w:rPr>
            </w:pPr>
            <w:r w:rsidRPr="00AB24E6">
              <w:rPr>
                <w:rFonts w:ascii="Arial" w:hAnsi="Arial" w:cs="Arial"/>
              </w:rPr>
              <w:t>Коэффициент вариации</w:t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br/>
            </w:r>
            <w:r w:rsidRPr="00AB24E6">
              <w:rPr>
                <w:i/>
                <w:sz w:val="28"/>
                <w:szCs w:val="28"/>
              </w:rPr>
              <w:t>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8D6A" w14:textId="67EB3ABB" w:rsidR="00AB24E6" w:rsidRPr="00AB24E6" w:rsidRDefault="00AB24E6" w:rsidP="00E374A5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</w:rPr>
            </w:pPr>
            <w:r w:rsidRPr="00AB24E6">
              <w:rPr>
                <w:rFonts w:ascii="Calibri" w:hAnsi="Calibri" w:cs="Calibri"/>
                <w:i/>
                <w:lang w:val="en-US"/>
              </w:rPr>
              <w:t>ϻ</w:t>
            </w:r>
            <w:r w:rsidRPr="00AB24E6">
              <w:rPr>
                <w:rFonts w:ascii="Arial Narrow" w:hAnsi="Arial Narrow" w:cs="Arial"/>
                <w:i/>
                <w:lang w:val="en-US"/>
              </w:rPr>
              <w:t xml:space="preserve"> </w:t>
            </w:r>
            <w:r w:rsidRPr="00AE51DF">
              <w:rPr>
                <w:rFonts w:ascii="Arial Narrow" w:hAnsi="Arial Narrow"/>
              </w:rPr>
              <w:t>&lt;</w:t>
            </w:r>
            <w:r>
              <w:rPr>
                <w:rFonts w:ascii="Arial Narrow" w:hAnsi="Arial Narrow"/>
              </w:rPr>
              <w:t>0,05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D188" w14:textId="1A55186F" w:rsidR="00AB24E6" w:rsidRPr="00AB24E6" w:rsidRDefault="00AB24E6" w:rsidP="00E374A5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0,05</w:t>
            </w:r>
            <w:r w:rsidRPr="00AE51DF">
              <w:rPr>
                <w:rFonts w:ascii="Arial Narrow" w:hAnsi="Arial Narrow"/>
              </w:rPr>
              <w:t>≤</w:t>
            </w:r>
            <w:r w:rsidRPr="00AB24E6">
              <w:rPr>
                <w:i/>
                <w:sz w:val="28"/>
                <w:szCs w:val="28"/>
              </w:rPr>
              <w:t xml:space="preserve"> </w:t>
            </w:r>
            <w:r w:rsidRPr="00AB24E6">
              <w:rPr>
                <w:rFonts w:ascii="Calibri" w:hAnsi="Calibri" w:cs="Calibri"/>
                <w:i/>
                <w:lang w:val="en-US"/>
              </w:rPr>
              <w:t>ϻ</w:t>
            </w:r>
            <w:r w:rsidRPr="00AE51DF">
              <w:rPr>
                <w:rFonts w:ascii="Arial Narrow" w:hAnsi="Arial Narrow"/>
              </w:rPr>
              <w:t xml:space="preserve"> &lt;</w:t>
            </w:r>
            <w:r>
              <w:rPr>
                <w:rFonts w:ascii="Arial Narrow" w:hAnsi="Arial Narrow"/>
              </w:rPr>
              <w:t>0,1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26D2" w14:textId="55681FBD" w:rsidR="00AB24E6" w:rsidRPr="00AB24E6" w:rsidRDefault="00AB24E6" w:rsidP="00E374A5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0,1</w:t>
            </w:r>
            <w:r w:rsidRPr="00AE51DF">
              <w:rPr>
                <w:rFonts w:ascii="Arial Narrow" w:hAnsi="Arial Narrow"/>
              </w:rPr>
              <w:t>≤</w:t>
            </w:r>
            <w:r w:rsidRPr="00AB24E6">
              <w:rPr>
                <w:i/>
                <w:sz w:val="28"/>
                <w:szCs w:val="28"/>
              </w:rPr>
              <w:t xml:space="preserve"> </w:t>
            </w:r>
            <w:r w:rsidRPr="00AB24E6">
              <w:rPr>
                <w:rFonts w:ascii="Calibri" w:hAnsi="Calibri" w:cs="Calibri"/>
                <w:i/>
                <w:lang w:val="en-US"/>
              </w:rPr>
              <w:t>ϻ</w:t>
            </w:r>
            <w:r w:rsidRPr="00AE51DF">
              <w:rPr>
                <w:rFonts w:ascii="Arial Narrow" w:hAnsi="Arial Narrow"/>
              </w:rPr>
              <w:t xml:space="preserve"> &lt;</w:t>
            </w:r>
            <w:r>
              <w:rPr>
                <w:rFonts w:ascii="Arial Narrow" w:hAnsi="Arial Narrow"/>
              </w:rPr>
              <w:t>0,15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2D04" w14:textId="26E7F062" w:rsidR="00AB24E6" w:rsidRPr="00AB24E6" w:rsidRDefault="00AB24E6" w:rsidP="00E374A5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0,15</w:t>
            </w:r>
            <w:r w:rsidRPr="00AE51DF">
              <w:rPr>
                <w:rFonts w:ascii="Arial Narrow" w:hAnsi="Arial Narrow"/>
              </w:rPr>
              <w:t>≤</w:t>
            </w:r>
            <w:r w:rsidRPr="00AB24E6">
              <w:rPr>
                <w:i/>
                <w:sz w:val="28"/>
                <w:szCs w:val="28"/>
              </w:rPr>
              <w:t xml:space="preserve"> </w:t>
            </w:r>
            <w:r w:rsidRPr="00AB24E6">
              <w:rPr>
                <w:rFonts w:ascii="Calibri" w:hAnsi="Calibri" w:cs="Calibri"/>
                <w:i/>
                <w:lang w:val="en-US"/>
              </w:rPr>
              <w:t>ϻ</w:t>
            </w:r>
            <w:r w:rsidRPr="00AE51DF">
              <w:rPr>
                <w:rFonts w:ascii="Arial Narrow" w:hAnsi="Arial Narrow"/>
              </w:rPr>
              <w:t xml:space="preserve"> &lt;</w:t>
            </w:r>
            <w:r>
              <w:rPr>
                <w:rFonts w:ascii="Arial Narrow" w:hAnsi="Arial Narrow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CD6A" w14:textId="450DC736" w:rsidR="00AB24E6" w:rsidRPr="00AB24E6" w:rsidRDefault="00AB24E6" w:rsidP="00E374A5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0,2</w:t>
            </w:r>
            <w:r w:rsidRPr="00AE51DF">
              <w:rPr>
                <w:rFonts w:ascii="Arial Narrow" w:hAnsi="Arial Narrow"/>
              </w:rPr>
              <w:t>≤</w:t>
            </w:r>
            <w:r w:rsidRPr="00AB24E6">
              <w:rPr>
                <w:rFonts w:ascii="Calibri" w:hAnsi="Calibri" w:cs="Calibri"/>
                <w:i/>
                <w:lang w:val="en-US"/>
              </w:rPr>
              <w:t xml:space="preserve"> ϻ</w:t>
            </w:r>
            <w:r w:rsidRPr="00AE51DF">
              <w:rPr>
                <w:rFonts w:ascii="Arial Narrow" w:hAnsi="Arial Narrow"/>
              </w:rPr>
              <w:t xml:space="preserve"> &lt;</w:t>
            </w:r>
            <w:r>
              <w:rPr>
                <w:rFonts w:ascii="Arial Narrow" w:hAnsi="Arial Narrow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48FB" w14:textId="7450085B" w:rsidR="00AB24E6" w:rsidRPr="00AB24E6" w:rsidRDefault="00AB24E6" w:rsidP="00E374A5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0,3</w:t>
            </w:r>
            <w:r w:rsidRPr="00AE51DF">
              <w:rPr>
                <w:rFonts w:ascii="Arial Narrow" w:hAnsi="Arial Narrow"/>
              </w:rPr>
              <w:t>≤</w:t>
            </w:r>
            <w:r w:rsidRPr="00AB24E6">
              <w:rPr>
                <w:rFonts w:ascii="Calibri" w:hAnsi="Calibri" w:cs="Calibri"/>
                <w:i/>
                <w:lang w:val="en-US"/>
              </w:rPr>
              <w:t xml:space="preserve"> ϻ</w:t>
            </w:r>
            <w:r w:rsidRPr="00AE51DF">
              <w:rPr>
                <w:rFonts w:ascii="Arial Narrow" w:hAnsi="Arial Narrow"/>
              </w:rPr>
              <w:t xml:space="preserve"> &lt;</w:t>
            </w:r>
            <w:r>
              <w:rPr>
                <w:rFonts w:ascii="Arial Narrow" w:hAnsi="Arial Narrow"/>
              </w:rPr>
              <w:t>0,35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8733" w14:textId="66B976B4" w:rsidR="00AB24E6" w:rsidRPr="00AB24E6" w:rsidRDefault="00AB24E6" w:rsidP="00E374A5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0,35</w:t>
            </w:r>
            <w:r w:rsidRPr="00AE51DF">
              <w:rPr>
                <w:rFonts w:ascii="Arial Narrow" w:hAnsi="Arial Narrow"/>
              </w:rPr>
              <w:t>≤</w:t>
            </w:r>
            <w:r w:rsidRPr="00AB24E6">
              <w:rPr>
                <w:rFonts w:ascii="Calibri" w:hAnsi="Calibri" w:cs="Calibri"/>
                <w:i/>
                <w:lang w:val="en-US"/>
              </w:rPr>
              <w:t xml:space="preserve"> ϻ</w:t>
            </w:r>
            <w:r w:rsidRPr="00AE51DF">
              <w:rPr>
                <w:rFonts w:ascii="Arial Narrow" w:hAnsi="Arial Narrow"/>
              </w:rPr>
              <w:t xml:space="preserve"> &lt;</w:t>
            </w:r>
            <w:r>
              <w:rPr>
                <w:rFonts w:ascii="Arial Narrow" w:hAnsi="Arial Narrow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63FA" w14:textId="5EF135CF" w:rsidR="00AB24E6" w:rsidRPr="00AB24E6" w:rsidRDefault="00AB24E6" w:rsidP="00E374A5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0,4</w:t>
            </w:r>
            <w:r w:rsidRPr="00AE51DF">
              <w:rPr>
                <w:rFonts w:ascii="Arial Narrow" w:hAnsi="Arial Narrow"/>
              </w:rPr>
              <w:t>≤</w:t>
            </w:r>
            <w:r w:rsidRPr="00AB24E6">
              <w:rPr>
                <w:rFonts w:ascii="Calibri" w:hAnsi="Calibri" w:cs="Calibri"/>
                <w:i/>
                <w:lang w:val="en-US"/>
              </w:rPr>
              <w:t xml:space="preserve"> ϻ</w:t>
            </w:r>
            <w:r w:rsidRPr="00AE51DF">
              <w:rPr>
                <w:rFonts w:ascii="Arial Narrow" w:hAnsi="Arial Narrow"/>
              </w:rPr>
              <w:t xml:space="preserve"> &lt;</w:t>
            </w:r>
            <w:r>
              <w:rPr>
                <w:rFonts w:ascii="Arial Narrow" w:hAnsi="Arial Narrow"/>
              </w:rPr>
              <w:t>0,45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4D5C" w14:textId="6C6B9626" w:rsidR="00AB24E6" w:rsidRPr="00AB24E6" w:rsidRDefault="00397520" w:rsidP="00E374A5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0,45</w:t>
            </w:r>
            <w:r w:rsidR="00AB24E6" w:rsidRPr="00AE51DF">
              <w:rPr>
                <w:rFonts w:ascii="Arial Narrow" w:hAnsi="Arial Narrow"/>
              </w:rPr>
              <w:t>≤</w:t>
            </w:r>
            <w:r w:rsidR="00AB24E6" w:rsidRPr="00AB24E6">
              <w:rPr>
                <w:rFonts w:ascii="Calibri" w:hAnsi="Calibri" w:cs="Calibri"/>
                <w:i/>
                <w:lang w:val="en-US"/>
              </w:rPr>
              <w:t xml:space="preserve"> ϻ</w:t>
            </w:r>
            <w:r w:rsidR="00AB24E6" w:rsidRPr="00AE51DF">
              <w:rPr>
                <w:rFonts w:ascii="Arial Narrow" w:hAnsi="Arial Narrow"/>
              </w:rPr>
              <w:t xml:space="preserve"> &lt;</w:t>
            </w:r>
            <w:r>
              <w:rPr>
                <w:rFonts w:ascii="Arial Narrow" w:hAnsi="Arial Narrow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663C" w14:textId="46AC1292" w:rsidR="00AB24E6" w:rsidRPr="00AE51DF" w:rsidRDefault="00AB24E6" w:rsidP="00E374A5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</w:rPr>
            </w:pPr>
            <w:r w:rsidRPr="00AB24E6">
              <w:rPr>
                <w:rFonts w:ascii="Calibri" w:hAnsi="Calibri" w:cs="Calibri"/>
                <w:i/>
                <w:lang w:val="en-US"/>
              </w:rPr>
              <w:t>ϻ</w:t>
            </w:r>
            <w:r w:rsidRPr="00AE51DF">
              <w:rPr>
                <w:rFonts w:ascii="Arial Narrow" w:hAnsi="Arial Narrow"/>
              </w:rPr>
              <w:t xml:space="preserve"> ≥</w:t>
            </w:r>
            <w:r>
              <w:rPr>
                <w:rFonts w:ascii="Arial Narrow" w:hAnsi="Arial Narrow"/>
              </w:rPr>
              <w:t>0,5</w:t>
            </w:r>
          </w:p>
        </w:tc>
      </w:tr>
      <w:tr w:rsidR="005225C4" w:rsidRPr="009A301D" w14:paraId="418AAD4D" w14:textId="77777777" w:rsidTr="00E374A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FE794F" w14:textId="11EB15BB" w:rsidR="005225C4" w:rsidRPr="009A301D" w:rsidRDefault="005225C4" w:rsidP="005225C4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42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 w:rsidR="00C63C0A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для организаций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МБ1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BEB8" w14:textId="65E8BDB0" w:rsidR="005225C4" w:rsidRPr="00AB24E6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B24E6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455B" w14:textId="01A48A98" w:rsidR="005225C4" w:rsidRPr="00AB24E6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B24E6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637C" w14:textId="05098D88" w:rsidR="005225C4" w:rsidRPr="00AB24E6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B24E6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8B6C" w14:textId="28935588" w:rsidR="005225C4" w:rsidRPr="00AB24E6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AB24E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A658" w14:textId="24E69F80" w:rsidR="005225C4" w:rsidRPr="00AB24E6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5E67" w14:textId="381A96D4" w:rsidR="005225C4" w:rsidRPr="00760C8F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667D" w14:textId="6F190A32" w:rsidR="005225C4" w:rsidRPr="00760C8F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B7C7" w14:textId="2EA90F6F" w:rsidR="005225C4" w:rsidRPr="00760C8F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3C90" w14:textId="15F439E3" w:rsidR="005225C4" w:rsidRPr="009A301D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300A" w14:textId="2BE2B7DC" w:rsidR="005225C4" w:rsidRPr="009A301D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225C4" w:rsidRPr="009A301D" w14:paraId="4B71E866" w14:textId="77777777" w:rsidTr="00E374A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272942" w14:textId="4FAE9D1A" w:rsidR="005225C4" w:rsidRPr="009A301D" w:rsidRDefault="005225C4" w:rsidP="00C63C0A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42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 w:rsidR="00C63C0A"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ля организаций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МБ2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8AFC" w14:textId="4A504CCF" w:rsidR="005225C4" w:rsidRPr="00C63C0A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C7F5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E6B9" w14:textId="7205EF31" w:rsidR="005225C4" w:rsidRPr="00C63C0A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C7F5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3522" w14:textId="14CEFCC0" w:rsidR="005225C4" w:rsidRPr="009A301D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C7F5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F872" w14:textId="6FC420CA" w:rsidR="005225C4" w:rsidRPr="00C63C0A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C63C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15DD" w14:textId="3E81B2EA" w:rsidR="005225C4" w:rsidRPr="00397520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AC88" w14:textId="2A2A93D2" w:rsidR="005225C4" w:rsidRPr="00760C8F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B0CE" w14:textId="3E75A319" w:rsidR="005225C4" w:rsidRPr="00760C8F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88AE" w14:textId="41FEDEAF" w:rsidR="005225C4" w:rsidRPr="00760C8F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5DBF" w14:textId="555D6EF6" w:rsidR="005225C4" w:rsidRPr="009A301D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1665" w14:textId="21081918" w:rsidR="005225C4" w:rsidRPr="009A301D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C51B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225C4" w:rsidRPr="009A301D" w14:paraId="06D55F53" w14:textId="77777777" w:rsidTr="00E374A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ED645F" w14:textId="3331A09A" w:rsidR="005225C4" w:rsidRPr="009A301D" w:rsidRDefault="005225C4" w:rsidP="005225C4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42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 w:rsidR="00C63C0A"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 для организаций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МБ3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901E" w14:textId="4FE73B55" w:rsidR="005225C4" w:rsidRPr="00C63C0A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C7F5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8F44" w14:textId="2F0E4D7A" w:rsidR="005225C4" w:rsidRPr="00C63C0A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C7F5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D84E" w14:textId="4BA973DF" w:rsidR="005225C4" w:rsidRPr="009A301D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C7F5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EF72" w14:textId="537CD43D" w:rsidR="005225C4" w:rsidRPr="00C63C0A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C63C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AA5A" w14:textId="10B98471" w:rsidR="005225C4" w:rsidRPr="00397520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128A" w14:textId="69B1A8ED" w:rsidR="005225C4" w:rsidRPr="00760C8F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1BC9" w14:textId="5FAA85A1" w:rsidR="005225C4" w:rsidRPr="00760C8F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DE30" w14:textId="2BD56328" w:rsidR="005225C4" w:rsidRPr="00760C8F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AE0E" w14:textId="7C76C7BA" w:rsidR="005225C4" w:rsidRPr="009A301D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2806" w14:textId="70235E47" w:rsidR="005225C4" w:rsidRPr="009A301D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C51B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225C4" w:rsidRPr="009A301D" w14:paraId="1EC56F1B" w14:textId="77777777" w:rsidTr="00E374A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B6B16B" w14:textId="777F8077" w:rsidR="005225C4" w:rsidRPr="009A301D" w:rsidRDefault="005225C4" w:rsidP="00C63C0A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42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 w:rsidR="00C63C0A">
              <w:rPr>
                <w:rFonts w:ascii="Arial Narrow" w:hAnsi="Arial Narrow" w:cs="Arial"/>
                <w:sz w:val="24"/>
                <w:szCs w:val="24"/>
              </w:rPr>
              <w:br/>
            </w:r>
            <w:r w:rsidR="00C63C0A">
              <w:rPr>
                <w:rFonts w:ascii="Arial Narrow" w:hAnsi="Arial Narrow" w:cs="Arial"/>
                <w:sz w:val="24"/>
                <w:szCs w:val="24"/>
              </w:rPr>
              <w:lastRenderedPageBreak/>
              <w:t>д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ля организаций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СБ1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2D89" w14:textId="74DC1693" w:rsidR="005225C4" w:rsidRPr="00C63C0A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C7F5E">
              <w:rPr>
                <w:rFonts w:ascii="Arial" w:hAnsi="Arial" w:cs="Arial"/>
                <w:sz w:val="24"/>
                <w:szCs w:val="24"/>
              </w:rPr>
              <w:lastRenderedPageBreak/>
              <w:t>100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CE8B" w14:textId="32FCCFB7" w:rsidR="005225C4" w:rsidRPr="00C63C0A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B04AA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6205" w14:textId="61E3ED69" w:rsidR="005225C4" w:rsidRPr="009A301D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2426" w14:textId="71A5E55F" w:rsidR="005225C4" w:rsidRPr="0012023E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807A" w14:textId="4FDE3608" w:rsidR="005225C4" w:rsidRPr="0012023E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846A" w14:textId="0CCB93E3" w:rsidR="005225C4" w:rsidRPr="00760C8F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A3EA" w14:textId="78F52276" w:rsidR="005225C4" w:rsidRPr="00760C8F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ED78" w14:textId="1ACBB7C9" w:rsidR="005225C4" w:rsidRPr="00760C8F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0DE7" w14:textId="14565C8F" w:rsidR="005225C4" w:rsidRPr="009A301D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33AD" w14:textId="3B37FAA6" w:rsidR="005225C4" w:rsidRPr="009A301D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C51B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225C4" w:rsidRPr="009A301D" w14:paraId="30250EFC" w14:textId="77777777" w:rsidTr="00E374A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443102" w14:textId="71703DAE" w:rsidR="005225C4" w:rsidRPr="009A301D" w:rsidRDefault="005225C4" w:rsidP="005225C4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42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 w:rsidR="00C63C0A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для организаций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СБ2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D72B" w14:textId="3A5AF86B" w:rsidR="005225C4" w:rsidRPr="00C63C0A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C7F5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645E" w14:textId="27B95E7F" w:rsidR="005225C4" w:rsidRPr="00C63C0A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B04AA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1229" w14:textId="0017C9F6" w:rsidR="005225C4" w:rsidRPr="009A301D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8895" w14:textId="4BF52052" w:rsidR="005225C4" w:rsidRPr="00C63C0A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A63A" w14:textId="15E5B4DF" w:rsidR="005225C4" w:rsidRPr="00C63C0A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E0B5" w14:textId="285882A4" w:rsidR="005225C4" w:rsidRPr="00760C8F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26DE" w14:textId="669886D2" w:rsidR="005225C4" w:rsidRPr="00760C8F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E572" w14:textId="04791DCE" w:rsidR="005225C4" w:rsidRPr="00760C8F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153E" w14:textId="35791073" w:rsidR="005225C4" w:rsidRPr="009A301D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A24B" w14:textId="68922880" w:rsidR="005225C4" w:rsidRPr="009A301D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C51B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225C4" w:rsidRPr="009A301D" w14:paraId="4F2446C1" w14:textId="77777777" w:rsidTr="00E374A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BC9711" w14:textId="79FB1E24" w:rsidR="005225C4" w:rsidRPr="009A301D" w:rsidRDefault="005225C4" w:rsidP="005225C4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42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 w:rsidR="00C63C0A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для организаций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СБ3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1F86" w14:textId="4EF8F3D1" w:rsidR="005225C4" w:rsidRPr="00C63C0A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C7F5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21F0" w14:textId="0D6AFEC3" w:rsidR="005225C4" w:rsidRPr="00C63C0A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B04AA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A7E3" w14:textId="2BAB9CAA" w:rsidR="005225C4" w:rsidRPr="009A301D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960A" w14:textId="0078D07E" w:rsidR="005225C4" w:rsidRPr="00C63C0A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F107" w14:textId="35E3148B" w:rsidR="005225C4" w:rsidRPr="00C63C0A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4287" w14:textId="6397D6C3" w:rsidR="005225C4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1C98" w14:textId="5316D9F8" w:rsidR="005225C4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D993" w14:textId="2EB4E4D9" w:rsidR="005225C4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9487" w14:textId="6CBC25EE" w:rsidR="005225C4" w:rsidRPr="009A301D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B464" w14:textId="15A87811" w:rsidR="005225C4" w:rsidRPr="009A301D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C51B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225C4" w:rsidRPr="009A301D" w14:paraId="7A1828FF" w14:textId="77777777" w:rsidTr="00E374A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BB3FA4" w14:textId="31C03481" w:rsidR="005225C4" w:rsidRPr="009A301D" w:rsidRDefault="005225C4" w:rsidP="005225C4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42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C63C0A"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для организаций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КБ1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5523" w14:textId="3FAE75B0" w:rsidR="005225C4" w:rsidRPr="00C63C0A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C7F5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0265" w14:textId="5CBC4366" w:rsidR="005225C4" w:rsidRPr="0012023E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BF00" w14:textId="5D92EE74" w:rsidR="005225C4" w:rsidRPr="0012023E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2277" w14:textId="61EAEC81" w:rsidR="005225C4" w:rsidRPr="0012023E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034C" w14:textId="0C7FF366" w:rsidR="005225C4" w:rsidRPr="0012023E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732B" w14:textId="23A93E10" w:rsidR="005225C4" w:rsidRPr="0012023E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1C6C" w14:textId="2EBEB385" w:rsidR="005225C4" w:rsidRPr="0012023E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5957" w14:textId="64F9C8A2" w:rsidR="005225C4" w:rsidRPr="00C63C0A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2D0E" w14:textId="68D2BECA" w:rsidR="005225C4" w:rsidRPr="0012023E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52BF" w14:textId="1F7D1599" w:rsidR="005225C4" w:rsidRPr="009A301D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C51B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225C4" w:rsidRPr="009A301D" w14:paraId="5B54CD01" w14:textId="77777777" w:rsidTr="00E374A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E9C702" w14:textId="35AB0238" w:rsidR="005225C4" w:rsidRPr="009A301D" w:rsidRDefault="005225C4" w:rsidP="005225C4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42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C63C0A"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для организаций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КБ2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61AF" w14:textId="22E5B5D5" w:rsidR="005225C4" w:rsidRPr="00C63C0A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C7F5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34C4" w14:textId="3D72819D" w:rsidR="005225C4" w:rsidRPr="0012023E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13E6" w14:textId="6C91977E" w:rsidR="005225C4" w:rsidRPr="00C63C0A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5073" w14:textId="286DB0FD" w:rsidR="005225C4" w:rsidRPr="00C63C0A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02DA" w14:textId="132BA943" w:rsidR="005225C4" w:rsidRPr="009A301D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2C14" w14:textId="0D093088" w:rsidR="005225C4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CEA9" w14:textId="349785EF" w:rsidR="005225C4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099A" w14:textId="33F9E1F7" w:rsidR="005225C4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3B7A" w14:textId="145E86CB" w:rsidR="005225C4" w:rsidRPr="009A301D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8BB0" w14:textId="7F3AF87F" w:rsidR="005225C4" w:rsidRPr="009A301D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C51B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225C4" w:rsidRPr="009A301D" w14:paraId="4B8333B4" w14:textId="77777777" w:rsidTr="00E374A5">
        <w:trPr>
          <w:trHeight w:val="87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49990C" w14:textId="7C80F183" w:rsidR="005225C4" w:rsidRPr="009A301D" w:rsidRDefault="005225C4" w:rsidP="005225C4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42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 w:rsidR="00C63C0A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для организаций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КБ3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3A9A" w14:textId="617D7E80" w:rsidR="005225C4" w:rsidRPr="00C63C0A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C7F5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E63B" w14:textId="6CE32A8A" w:rsidR="005225C4" w:rsidRPr="0012023E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5FCA" w14:textId="0965C6DB" w:rsidR="005225C4" w:rsidRPr="00C63C0A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B9FA" w14:textId="208A8060" w:rsidR="005225C4" w:rsidRPr="00C63C0A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6D62" w14:textId="7C6B9AEB" w:rsidR="005225C4" w:rsidRPr="009A301D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1FF7" w14:textId="4723247A" w:rsidR="005225C4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3EFD" w14:textId="2A3B46F2" w:rsidR="005225C4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5E35" w14:textId="3F1D7799" w:rsidR="005225C4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D91F" w14:textId="6881FF92" w:rsidR="005225C4" w:rsidRPr="009A301D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20C6" w14:textId="2A8E5B2B" w:rsidR="005225C4" w:rsidRPr="009A301D" w:rsidRDefault="005225C4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C51B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6364681D" w14:textId="77777777" w:rsidR="00AB24E6" w:rsidRDefault="00AB24E6" w:rsidP="00AB24E6">
      <w:pPr>
        <w:pStyle w:val="afc"/>
        <w:ind w:left="284" w:firstLine="0"/>
      </w:pPr>
    </w:p>
    <w:p w14:paraId="5EFF71EC" w14:textId="09402D5D" w:rsidR="00AB24E6" w:rsidRDefault="00404188" w:rsidP="009A4633">
      <w:pPr>
        <w:pStyle w:val="afc"/>
        <w:numPr>
          <w:ilvl w:val="1"/>
          <w:numId w:val="16"/>
        </w:numPr>
      </w:pPr>
      <w:r>
        <w:t>Субфактор</w:t>
      </w:r>
      <w:r w:rsidRPr="00D61628">
        <w:rPr>
          <w:b/>
          <w:i/>
        </w:rPr>
        <w:t xml:space="preserve"> </w:t>
      </w:r>
      <w:r w:rsidRPr="0092315A">
        <w:rPr>
          <w:b/>
          <w:i/>
          <w:lang w:val="en-US"/>
        </w:rPr>
        <w:t>x</w:t>
      </w:r>
      <w:r>
        <w:rPr>
          <w:b/>
          <w:i/>
          <w:vertAlign w:val="subscript"/>
        </w:rPr>
        <w:t>43</w:t>
      </w:r>
      <w:r>
        <w:t xml:space="preserve"> «Инновационность развития» характеризует динамику количества видов инновационных услуг, оказываемых пользователям</w:t>
      </w:r>
      <w:r w:rsidR="004B6CA3">
        <w:t xml:space="preserve"> (выполняемых для заказчиков работ, производимой продукции).</w:t>
      </w:r>
    </w:p>
    <w:p w14:paraId="5F60378E" w14:textId="32DCDFE8" w:rsidR="004B6CA3" w:rsidRDefault="004B6CA3" w:rsidP="004B6CA3">
      <w:pPr>
        <w:pStyle w:val="afc"/>
      </w:pPr>
      <w:r>
        <w:t xml:space="preserve">Значение субфактора </w:t>
      </w:r>
      <w:r w:rsidRPr="0092315A">
        <w:rPr>
          <w:b/>
          <w:i/>
          <w:lang w:val="en-US"/>
        </w:rPr>
        <w:t>x</w:t>
      </w:r>
      <w:r>
        <w:rPr>
          <w:b/>
          <w:i/>
          <w:vertAlign w:val="subscript"/>
        </w:rPr>
        <w:t xml:space="preserve">43 </w:t>
      </w:r>
      <w:r w:rsidRPr="004B6CA3">
        <w:t xml:space="preserve">определяется в зависимости от индекса инновационного развития </w:t>
      </w:r>
      <w:r>
        <w:t xml:space="preserve">Ир, отражающего </w:t>
      </w:r>
      <w:r w:rsidR="005225C4">
        <w:t xml:space="preserve">изменение доли </w:t>
      </w:r>
      <w:r>
        <w:t xml:space="preserve">видов инновационных услуг (работ, продукции) </w:t>
      </w:r>
      <w:r w:rsidR="00E20414" w:rsidRPr="00E20414">
        <w:t xml:space="preserve">в составе дополнительно предложенных </w:t>
      </w:r>
      <w:r w:rsidR="00E20414">
        <w:t xml:space="preserve">потребителям (заказчикам) </w:t>
      </w:r>
      <w:r w:rsidR="00E20414" w:rsidRPr="00E20414">
        <w:t>видов услуг (работ, продукции)</w:t>
      </w:r>
      <w:r w:rsidR="00E20414">
        <w:t xml:space="preserve"> </w:t>
      </w:r>
      <w:r>
        <w:t>за определенный период.</w:t>
      </w:r>
    </w:p>
    <w:p w14:paraId="1B10FE3D" w14:textId="77777777" w:rsidR="004B6CA3" w:rsidRDefault="004B6CA3" w:rsidP="004B6CA3">
      <w:pPr>
        <w:pStyle w:val="afc"/>
      </w:pPr>
    </w:p>
    <w:p w14:paraId="04339824" w14:textId="6D127E61" w:rsidR="004B6CA3" w:rsidRPr="0017772C" w:rsidRDefault="004B6CA3" w:rsidP="004B6CA3">
      <w:pPr>
        <w:pStyle w:val="afc"/>
        <w:tabs>
          <w:tab w:val="left" w:pos="9214"/>
        </w:tabs>
        <w:ind w:left="284" w:firstLine="0"/>
      </w:pPr>
      <w:r>
        <w:tab/>
      </w:r>
      <m:oMath>
        <m:r>
          <w:rPr>
            <w:rFonts w:ascii="Cambria Math" w:hAnsi="Cambria Math"/>
            <w:sz w:val="28"/>
            <w:szCs w:val="28"/>
          </w:rPr>
          <m:t>Ир=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М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и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/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доп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М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и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/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доп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-2</m:t>
                </m:r>
              </m:sub>
            </m:sSub>
          </m:den>
        </m:f>
      </m:oMath>
      <w:r w:rsidRPr="005225C4">
        <w:rPr>
          <w:sz w:val="28"/>
          <w:szCs w:val="28"/>
        </w:rPr>
        <w:t xml:space="preserve">   ,</w:t>
      </w:r>
      <w:r w:rsidRPr="00746A70">
        <w:t xml:space="preserve"> </w:t>
      </w:r>
      <w:r>
        <w:tab/>
        <w:t>(</w:t>
      </w:r>
      <w:r w:rsidRPr="004B6CA3">
        <w:t>11</w:t>
      </w:r>
      <w:r>
        <w:t>)</w:t>
      </w:r>
    </w:p>
    <w:p w14:paraId="4A60587F" w14:textId="6F181E7E" w:rsidR="004B6CA3" w:rsidRPr="004039BC" w:rsidRDefault="004B6CA3" w:rsidP="004B6CA3">
      <w:pPr>
        <w:pStyle w:val="aff3"/>
      </w:pPr>
      <w:r w:rsidRPr="0017772C">
        <w:t xml:space="preserve">где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М</m:t>
                </m:r>
              </m:e>
              <m:sub>
                <m:r>
                  <w:rPr>
                    <w:rFonts w:ascii="Cambria Math" w:hAnsi="Cambria Math"/>
                  </w:rPr>
                  <m:t>и</m:t>
                </m:r>
              </m:sub>
            </m:sSub>
            <m:r>
              <w:rPr>
                <w:rFonts w:ascii="Cambria Math" w:hAnsi="Cambria Math"/>
              </w:rPr>
              <m:t>/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доп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</m:oMath>
      <w:r w:rsidRPr="0017772C">
        <w:t xml:space="preserve"> </w:t>
      </w:r>
      <w:r w:rsidR="004039BC">
        <w:t xml:space="preserve">и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М</m:t>
                </m:r>
              </m:e>
              <m:sub>
                <m:r>
                  <w:rPr>
                    <w:rFonts w:ascii="Cambria Math" w:hAnsi="Cambria Math"/>
                  </w:rPr>
                  <m:t>и</m:t>
                </m:r>
              </m:sub>
            </m:sSub>
            <m:r>
              <w:rPr>
                <w:rFonts w:ascii="Cambria Math" w:hAnsi="Cambria Math"/>
              </w:rPr>
              <m:t>/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доп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  <m:sub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 w:hAnsi="Cambria Math"/>
              </w:rPr>
              <m:t>-2</m:t>
            </m:r>
          </m:sub>
        </m:sSub>
      </m:oMath>
      <w:r w:rsidR="004039BC" w:rsidRPr="0017772C">
        <w:t xml:space="preserve"> </w:t>
      </w:r>
      <w:r>
        <w:t>–</w:t>
      </w:r>
      <w:r w:rsidRPr="0055679B">
        <w:t xml:space="preserve"> </w:t>
      </w:r>
      <w:r>
        <w:t xml:space="preserve">доля видов инновационных услуг (работ, продукции)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М</m:t>
            </m:r>
          </m:e>
          <m:sub>
            <m:r>
              <w:rPr>
                <w:rFonts w:ascii="Cambria Math" w:hAnsi="Cambria Math"/>
              </w:rPr>
              <m:t>и</m:t>
            </m:r>
          </m:sub>
        </m:sSub>
      </m:oMath>
      <w:r>
        <w:t xml:space="preserve"> в составе </w:t>
      </w:r>
      <w:r w:rsidR="004039BC">
        <w:t>д</w:t>
      </w:r>
      <w:r>
        <w:t>о</w:t>
      </w:r>
      <w:r w:rsidR="004039BC">
        <w:t>п</w:t>
      </w:r>
      <w:r>
        <w:t xml:space="preserve">олнительно предложенных видов услуг (работ, продукции)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</m:e>
          <m:sub>
            <m:r>
              <w:rPr>
                <w:rFonts w:ascii="Cambria Math" w:hAnsi="Cambria Math"/>
              </w:rPr>
              <m:t>доп</m:t>
            </m:r>
          </m:sub>
        </m:sSub>
      </m:oMath>
      <w:r w:rsidR="004039BC">
        <w:t xml:space="preserve"> в </w:t>
      </w:r>
      <w:r w:rsidR="004039BC">
        <w:rPr>
          <w:lang w:val="en-US"/>
        </w:rPr>
        <w:t>N</w:t>
      </w:r>
      <w:r w:rsidR="004039BC" w:rsidRPr="004039BC">
        <w:t>-</w:t>
      </w:r>
      <w:r w:rsidR="004039BC">
        <w:t>ом и в (</w:t>
      </w:r>
      <w:r w:rsidR="004039BC">
        <w:rPr>
          <w:lang w:val="en-US"/>
        </w:rPr>
        <w:t>N</w:t>
      </w:r>
      <w:r w:rsidR="004039BC" w:rsidRPr="004039BC">
        <w:t>-2)</w:t>
      </w:r>
      <w:r w:rsidR="004039BC">
        <w:t xml:space="preserve"> –ом год</w:t>
      </w:r>
      <w:r w:rsidR="00C63C0A">
        <w:t>ах</w:t>
      </w:r>
      <w:r w:rsidR="004039BC">
        <w:t xml:space="preserve"> соответственно, предшествовавших моменту проверки.</w:t>
      </w:r>
    </w:p>
    <w:p w14:paraId="5D53DCAB" w14:textId="39DAC289" w:rsidR="004039BC" w:rsidRPr="00960C4B" w:rsidRDefault="004039BC" w:rsidP="004039BC">
      <w:pPr>
        <w:pStyle w:val="ab"/>
      </w:pPr>
      <w:r w:rsidRPr="00C63C0A">
        <w:t>Примечание</w:t>
      </w:r>
      <w:r w:rsidRPr="00C63C0A">
        <w:rPr>
          <w:spacing w:val="0"/>
        </w:rPr>
        <w:t xml:space="preserve"> – Проверяемым периодом являются 3 года, предшествующие моменту проверки</w:t>
      </w:r>
      <w:r w:rsidRPr="00C63C0A">
        <w:t>.</w:t>
      </w:r>
    </w:p>
    <w:p w14:paraId="6055FC2A" w14:textId="73BE7E84" w:rsidR="004039BC" w:rsidRPr="00F667AF" w:rsidRDefault="004039BC" w:rsidP="004039BC">
      <w:pPr>
        <w:pStyle w:val="afc"/>
      </w:pPr>
      <w:r>
        <w:t>Значения субфактора</w:t>
      </w:r>
      <w:r w:rsidRPr="00D61628">
        <w:rPr>
          <w:b/>
          <w:i/>
        </w:rPr>
        <w:t xml:space="preserve"> </w:t>
      </w:r>
      <w:r w:rsidRPr="0092315A">
        <w:rPr>
          <w:b/>
          <w:i/>
          <w:lang w:val="en-US"/>
        </w:rPr>
        <w:t>x</w:t>
      </w:r>
      <w:r>
        <w:rPr>
          <w:b/>
          <w:i/>
          <w:vertAlign w:val="subscript"/>
        </w:rPr>
        <w:t>43</w:t>
      </w:r>
      <w:r>
        <w:t xml:space="preserve"> «Инновационность развития» в баллах </w:t>
      </w:r>
      <w:r w:rsidR="00C63C0A">
        <w:t>приведены</w:t>
      </w:r>
      <w:r>
        <w:t xml:space="preserve"> для каждого сегмента рынка (см. Приложение Б) в </w:t>
      </w:r>
      <w:r w:rsidR="00C63C0A">
        <w:t>таблице</w:t>
      </w:r>
      <w:r>
        <w:t xml:space="preserve"> 6.2</w:t>
      </w:r>
      <w:r w:rsidR="00C63C0A">
        <w:t>2</w:t>
      </w:r>
      <w:r>
        <w:t>.</w:t>
      </w:r>
    </w:p>
    <w:p w14:paraId="5DB7CFF7" w14:textId="77777777" w:rsidR="004039BC" w:rsidRDefault="004039BC" w:rsidP="004039BC">
      <w:pPr>
        <w:pStyle w:val="afc"/>
        <w:ind w:left="284" w:firstLine="0"/>
      </w:pPr>
    </w:p>
    <w:p w14:paraId="6FB22878" w14:textId="17A193D3" w:rsidR="004039BC" w:rsidRDefault="004039BC" w:rsidP="004039BC">
      <w:pPr>
        <w:pStyle w:val="afc"/>
        <w:keepNext/>
        <w:ind w:left="284" w:firstLine="0"/>
      </w:pPr>
      <w:r w:rsidRPr="00F06494">
        <w:rPr>
          <w:spacing w:val="40"/>
        </w:rPr>
        <w:lastRenderedPageBreak/>
        <w:t xml:space="preserve">Таблица </w:t>
      </w:r>
      <w:r>
        <w:t xml:space="preserve">6.22 – Значения субфактора </w:t>
      </w:r>
      <w:r w:rsidRPr="0092315A">
        <w:rPr>
          <w:b/>
          <w:i/>
          <w:lang w:val="en-US"/>
        </w:rPr>
        <w:t>x</w:t>
      </w:r>
      <w:r>
        <w:rPr>
          <w:b/>
          <w:i/>
          <w:vertAlign w:val="subscript"/>
        </w:rPr>
        <w:t>43</w:t>
      </w:r>
      <w:r w:rsidRPr="0092315A">
        <w:rPr>
          <w:b/>
          <w:i/>
          <w:vertAlign w:val="subscript"/>
        </w:rPr>
        <w:t xml:space="preserve"> </w:t>
      </w:r>
      <w:r w:rsidRPr="0092315A">
        <w:rPr>
          <w:b/>
          <w:i/>
        </w:rPr>
        <w:t xml:space="preserve"> </w:t>
      </w:r>
      <w:r w:rsidRPr="0092315A">
        <w:t>«</w:t>
      </w:r>
      <w:r>
        <w:t>Инновационность развития</w:t>
      </w:r>
      <w:r w:rsidRPr="0092315A">
        <w:t>»</w:t>
      </w:r>
      <w:r>
        <w:t xml:space="preserve"> </w:t>
      </w:r>
    </w:p>
    <w:tbl>
      <w:tblPr>
        <w:tblW w:w="9616" w:type="dxa"/>
        <w:tblInd w:w="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1354"/>
        <w:gridCol w:w="1276"/>
        <w:gridCol w:w="992"/>
        <w:gridCol w:w="1134"/>
        <w:gridCol w:w="1134"/>
        <w:gridCol w:w="1418"/>
      </w:tblGrid>
      <w:tr w:rsidR="004039BC" w:rsidRPr="000631D4" w14:paraId="19C39743" w14:textId="77777777" w:rsidTr="005479CB">
        <w:trPr>
          <w:cantSplit/>
          <w:tblHeader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C77975" w14:textId="69A9AD49" w:rsidR="004039BC" w:rsidRPr="00523F26" w:rsidRDefault="004039BC" w:rsidP="004039BC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Индекс инноваци</w:t>
            </w:r>
            <w:r w:rsidR="00DE221A"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>н</w:t>
            </w:r>
            <w:r w:rsidR="00DE221A">
              <w:rPr>
                <w:rFonts w:ascii="Arial" w:hAnsi="Arial" w:cs="Arial"/>
              </w:rPr>
              <w:t>н</w:t>
            </w:r>
            <w:r>
              <w:rPr>
                <w:rFonts w:ascii="Arial" w:hAnsi="Arial" w:cs="Arial"/>
              </w:rPr>
              <w:t>ого развития</w:t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br/>
            </w:r>
            <w:r w:rsidRPr="004039BC">
              <w:rPr>
                <w:i/>
                <w:sz w:val="24"/>
                <w:szCs w:val="24"/>
              </w:rPr>
              <w:t>Ир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4CB5" w14:textId="1E67DD7A" w:rsidR="004039BC" w:rsidRPr="00AB24E6" w:rsidRDefault="004039BC" w:rsidP="00E374A5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</w:rPr>
            </w:pPr>
            <w:r>
              <w:rPr>
                <w:rFonts w:ascii="Calibri" w:hAnsi="Calibri" w:cs="Calibri"/>
                <w:i/>
              </w:rPr>
              <w:t>Ир</w:t>
            </w:r>
            <w:r w:rsidRPr="00AB24E6">
              <w:rPr>
                <w:rFonts w:ascii="Arial Narrow" w:hAnsi="Arial Narrow" w:cs="Arial"/>
                <w:i/>
                <w:lang w:val="en-US"/>
              </w:rPr>
              <w:t xml:space="preserve"> </w:t>
            </w:r>
            <w:r>
              <w:rPr>
                <w:rFonts w:ascii="Arial Narrow" w:hAnsi="Arial Narrow"/>
              </w:rPr>
              <w:t>=0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6F01" w14:textId="02F34ECA" w:rsidR="004039BC" w:rsidRPr="00AB24E6" w:rsidRDefault="004039BC" w:rsidP="00E374A5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  <w:lang w:val="en-US"/>
              </w:rPr>
              <w:t>&lt;</w:t>
            </w:r>
            <w:r w:rsidRPr="00AB24E6">
              <w:rPr>
                <w:i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i/>
              </w:rPr>
              <w:t>Ир</w:t>
            </w:r>
            <w:r w:rsidRPr="00AE51DF">
              <w:rPr>
                <w:rFonts w:ascii="Arial Narrow" w:hAnsi="Arial Narrow"/>
              </w:rPr>
              <w:t xml:space="preserve"> &lt;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5C7F" w14:textId="64BEC693" w:rsidR="004039BC" w:rsidRPr="004039BC" w:rsidRDefault="004039BC" w:rsidP="00E374A5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  <w:r w:rsidRPr="00AE51DF">
              <w:rPr>
                <w:rFonts w:ascii="Arial Narrow" w:hAnsi="Arial Narrow"/>
              </w:rPr>
              <w:t>≤</w:t>
            </w:r>
            <w:r w:rsidRPr="00AB24E6">
              <w:rPr>
                <w:i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i/>
              </w:rPr>
              <w:t>Ир</w:t>
            </w:r>
            <w:r w:rsidRPr="00AE51DF">
              <w:rPr>
                <w:rFonts w:ascii="Arial Narrow" w:hAnsi="Arial Narrow"/>
              </w:rPr>
              <w:t xml:space="preserve"> &lt;</w:t>
            </w:r>
            <w:r>
              <w:rPr>
                <w:rFonts w:ascii="Arial Narrow" w:hAnsi="Arial Narrow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3387" w14:textId="5338AB80" w:rsidR="004039BC" w:rsidRPr="004039BC" w:rsidRDefault="004039BC" w:rsidP="00E374A5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2</w:t>
            </w:r>
            <w:r w:rsidRPr="00AE51DF">
              <w:rPr>
                <w:rFonts w:ascii="Arial Narrow" w:hAnsi="Arial Narrow"/>
              </w:rPr>
              <w:t>≤</w:t>
            </w:r>
            <w:r w:rsidRPr="00AB24E6">
              <w:rPr>
                <w:i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i/>
              </w:rPr>
              <w:t>Ир</w:t>
            </w:r>
            <w:r w:rsidRPr="00AE51DF">
              <w:rPr>
                <w:rFonts w:ascii="Arial Narrow" w:hAnsi="Arial Narrow"/>
              </w:rPr>
              <w:t xml:space="preserve"> &lt;</w:t>
            </w:r>
            <w:r>
              <w:rPr>
                <w:rFonts w:ascii="Arial Narrow" w:hAnsi="Arial Narrow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8F26" w14:textId="7B9E2FC5" w:rsidR="004039BC" w:rsidRPr="004039BC" w:rsidRDefault="004039BC" w:rsidP="00E374A5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3</w:t>
            </w:r>
            <w:r w:rsidRPr="00AE51DF">
              <w:rPr>
                <w:rFonts w:ascii="Arial Narrow" w:hAnsi="Arial Narrow"/>
              </w:rPr>
              <w:t>≤</w:t>
            </w:r>
            <w:r w:rsidRPr="00AB24E6">
              <w:rPr>
                <w:rFonts w:ascii="Calibri" w:hAnsi="Calibri" w:cs="Calibri"/>
                <w:i/>
                <w:lang w:val="en-US"/>
              </w:rPr>
              <w:t xml:space="preserve"> </w:t>
            </w:r>
            <w:r>
              <w:rPr>
                <w:rFonts w:ascii="Calibri" w:hAnsi="Calibri" w:cs="Calibri"/>
                <w:i/>
              </w:rPr>
              <w:t>Ир</w:t>
            </w:r>
            <w:r w:rsidRPr="00AE51DF">
              <w:rPr>
                <w:rFonts w:ascii="Arial Narrow" w:hAnsi="Arial Narrow"/>
              </w:rPr>
              <w:t xml:space="preserve"> &lt;</w:t>
            </w:r>
            <w:r>
              <w:rPr>
                <w:rFonts w:ascii="Arial Narrow" w:hAnsi="Arial Narrow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3907" w14:textId="68890807" w:rsidR="004039BC" w:rsidRPr="00AE51DF" w:rsidRDefault="004039BC" w:rsidP="00E374A5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</w:rPr>
            </w:pPr>
            <w:r>
              <w:rPr>
                <w:rFonts w:ascii="Calibri" w:hAnsi="Calibri" w:cs="Calibri"/>
                <w:i/>
              </w:rPr>
              <w:t>Ир</w:t>
            </w:r>
            <w:r w:rsidRPr="00AE51DF">
              <w:rPr>
                <w:rFonts w:ascii="Arial Narrow" w:hAnsi="Arial Narrow"/>
              </w:rPr>
              <w:t xml:space="preserve"> ≥</w:t>
            </w:r>
            <w:r>
              <w:rPr>
                <w:rFonts w:ascii="Arial Narrow" w:hAnsi="Arial Narrow"/>
              </w:rPr>
              <w:t>0,5</w:t>
            </w:r>
          </w:p>
        </w:tc>
      </w:tr>
      <w:tr w:rsidR="00C63C0A" w:rsidRPr="009A301D" w14:paraId="6B0A8EF4" w14:textId="77777777" w:rsidTr="00E374A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8EB762" w14:textId="6E088C5B" w:rsidR="00C63C0A" w:rsidRPr="009A301D" w:rsidRDefault="00C63C0A" w:rsidP="00C63C0A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43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для организаций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МБ1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26D6" w14:textId="4BC06EA8" w:rsidR="00C63C0A" w:rsidRPr="00AB24E6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9984" w14:textId="548922AD" w:rsidR="00C63C0A" w:rsidRPr="00AB24E6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1227" w14:textId="2F049DF1" w:rsidR="00C63C0A" w:rsidRPr="00AB24E6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3AA9" w14:textId="47100E91" w:rsidR="00C63C0A" w:rsidRPr="00AB24E6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35B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2CBB" w14:textId="554744CF" w:rsidR="00C63C0A" w:rsidRPr="00AB24E6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E6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01A9" w14:textId="3CF709C7" w:rsidR="00C63C0A" w:rsidRPr="009A301D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C63C0A" w:rsidRPr="009A301D" w14:paraId="28CA7E81" w14:textId="77777777" w:rsidTr="00E374A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1B0953" w14:textId="58FD6961" w:rsidR="00C63C0A" w:rsidRPr="009A301D" w:rsidRDefault="00C63C0A" w:rsidP="00C63C0A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43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для организаций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МБ2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712C" w14:textId="7A7E7898" w:rsidR="00C63C0A" w:rsidRPr="00C63C0A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A5AD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6B6B" w14:textId="2C043598" w:rsidR="00C63C0A" w:rsidRPr="00DE221A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B7D2" w14:textId="5F2BFA52" w:rsidR="00C63C0A" w:rsidRPr="009A301D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C5DC" w14:textId="4E0BB095" w:rsidR="00C63C0A" w:rsidRPr="00C63C0A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35B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6935" w14:textId="2A27A399" w:rsidR="00C63C0A" w:rsidRPr="00397520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E6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D13B" w14:textId="0BA15ED4" w:rsidR="00C63C0A" w:rsidRPr="009A301D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46D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C63C0A" w:rsidRPr="009A301D" w14:paraId="18E21E9E" w14:textId="77777777" w:rsidTr="00E374A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63EBEF" w14:textId="1AB4CD83" w:rsidR="00C63C0A" w:rsidRPr="009A301D" w:rsidRDefault="00C63C0A" w:rsidP="00C63C0A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43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организаций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МБ3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1E32" w14:textId="57B9045E" w:rsidR="00C63C0A" w:rsidRPr="00C63C0A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A5AD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2D12" w14:textId="3888D8FE" w:rsidR="00C63C0A" w:rsidRPr="00DE221A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DB43" w14:textId="352EF87A" w:rsidR="00C63C0A" w:rsidRPr="009A301D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7D5E" w14:textId="31823127" w:rsidR="00C63C0A" w:rsidRPr="00C63C0A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35B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6BDE" w14:textId="4DBBFBB9" w:rsidR="00C63C0A" w:rsidRPr="00397520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E6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A00E" w14:textId="48BFB019" w:rsidR="00C63C0A" w:rsidRPr="009A301D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46D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C63C0A" w:rsidRPr="009A301D" w14:paraId="615CA3C2" w14:textId="77777777" w:rsidTr="00E374A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BD4B98" w14:textId="253CE585" w:rsidR="00C63C0A" w:rsidRPr="009A301D" w:rsidRDefault="00C63C0A" w:rsidP="00C63C0A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43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для организаций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СБ1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E8E6" w14:textId="6765D5D0" w:rsidR="00C63C0A" w:rsidRPr="00C63C0A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A5AD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A1DD" w14:textId="74F95AC4" w:rsidR="00C63C0A" w:rsidRPr="00DE221A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5ABF" w14:textId="65FF2E3E" w:rsidR="00C63C0A" w:rsidRPr="009A301D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4BD3" w14:textId="6AA463A8" w:rsidR="00C63C0A" w:rsidRPr="0012023E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35B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89A2" w14:textId="3FB4CB90" w:rsidR="00C63C0A" w:rsidRPr="0012023E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E6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0A52" w14:textId="7CD39B0D" w:rsidR="00C63C0A" w:rsidRPr="009A301D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46D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C63C0A" w:rsidRPr="009A301D" w14:paraId="0995D6F4" w14:textId="77777777" w:rsidTr="00E374A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033D9E" w14:textId="5E7B5CFF" w:rsidR="00C63C0A" w:rsidRPr="009A301D" w:rsidRDefault="00C63C0A" w:rsidP="00C63C0A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43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для организаций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СБ2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9EB5" w14:textId="4EEFE258" w:rsidR="00C63C0A" w:rsidRPr="00C63C0A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A5AD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4418" w14:textId="1D1C10E2" w:rsidR="00C63C0A" w:rsidRPr="00DE221A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2B5A" w14:textId="6EF54D5B" w:rsidR="00C63C0A" w:rsidRPr="009A301D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0559" w14:textId="7E951FB3" w:rsidR="00C63C0A" w:rsidRPr="00CE1EDB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DF28" w14:textId="15F2279C" w:rsidR="00C63C0A" w:rsidRPr="00CE1EDB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7E6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A23D" w14:textId="5CF0381C" w:rsidR="00C63C0A" w:rsidRPr="009A301D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46D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C63C0A" w:rsidRPr="009A301D" w14:paraId="6E111D44" w14:textId="77777777" w:rsidTr="00E374A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640B7B" w14:textId="2C3DEB5F" w:rsidR="00C63C0A" w:rsidRPr="009A301D" w:rsidRDefault="00C63C0A" w:rsidP="00C63C0A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43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для организаций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СБ3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5A68" w14:textId="022119C6" w:rsidR="00C63C0A" w:rsidRPr="00C63C0A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A5AD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10C2" w14:textId="58C0755B" w:rsidR="00C63C0A" w:rsidRPr="00DE221A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DF88" w14:textId="53A58DF3" w:rsidR="00C63C0A" w:rsidRPr="009A301D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4464" w14:textId="604CD128" w:rsidR="00C63C0A" w:rsidRPr="00C63C0A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7DF4" w14:textId="05E64C6A" w:rsidR="00C63C0A" w:rsidRPr="00C63C0A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37E6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D910" w14:textId="06A563B7" w:rsidR="00C63C0A" w:rsidRPr="009A301D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46D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C63C0A" w:rsidRPr="009A301D" w14:paraId="54268838" w14:textId="77777777" w:rsidTr="00E374A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9CAD78" w14:textId="3DAB9966" w:rsidR="00C63C0A" w:rsidRPr="009A301D" w:rsidRDefault="00C63C0A" w:rsidP="00C63C0A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43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для организаций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КБ1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A080" w14:textId="054ED3FF" w:rsidR="00C63C0A" w:rsidRPr="00C63C0A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A5AD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020D" w14:textId="6A631A4B" w:rsidR="00C63C0A" w:rsidRPr="0012023E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855D" w14:textId="114380B7" w:rsidR="00C63C0A" w:rsidRPr="0012023E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160E" w14:textId="20ACE7E7" w:rsidR="00C63C0A" w:rsidRPr="0012023E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E5AF" w14:textId="252041A9" w:rsidR="00C63C0A" w:rsidRPr="0012023E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D872" w14:textId="11EF1948" w:rsidR="00C63C0A" w:rsidRPr="009A301D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46D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C63C0A" w:rsidRPr="009A301D" w14:paraId="6534734F" w14:textId="77777777" w:rsidTr="00E374A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44C161" w14:textId="7B28B412" w:rsidR="00C63C0A" w:rsidRPr="009A301D" w:rsidRDefault="00C63C0A" w:rsidP="00C63C0A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43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для организаций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КБ2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9BCE" w14:textId="531C8C8C" w:rsidR="00C63C0A" w:rsidRPr="00C63C0A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A5AD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E116" w14:textId="76F4A136" w:rsidR="00C63C0A" w:rsidRPr="0012023E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EC1F" w14:textId="65ADB35C" w:rsidR="00C63C0A" w:rsidRPr="00933055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4704" w14:textId="2D8CA797" w:rsidR="00C63C0A" w:rsidRPr="00CE1EDB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318F" w14:textId="1312A999" w:rsidR="00C63C0A" w:rsidRPr="009A301D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4657" w14:textId="1CA9A2AB" w:rsidR="00C63C0A" w:rsidRPr="009A301D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46D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C63C0A" w:rsidRPr="009A301D" w14:paraId="6BE16C51" w14:textId="77777777" w:rsidTr="00E374A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3899A2" w14:textId="63910475" w:rsidR="00C63C0A" w:rsidRPr="009A301D" w:rsidRDefault="00C63C0A" w:rsidP="00C63C0A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43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для организаций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КБ3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9FF7" w14:textId="430907B6" w:rsidR="00C63C0A" w:rsidRPr="00C63C0A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A5AD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7E79" w14:textId="21D97906" w:rsidR="00C63C0A" w:rsidRPr="0012023E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ED8F" w14:textId="53C6CA2E" w:rsidR="00C63C0A" w:rsidRPr="00933055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3555" w14:textId="4C5C9325" w:rsidR="00C63C0A" w:rsidRPr="00C63C0A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C211" w14:textId="1BD316C6" w:rsidR="00C63C0A" w:rsidRPr="009A301D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428A" w14:textId="32D246D9" w:rsidR="00C63C0A" w:rsidRPr="009A301D" w:rsidRDefault="00C63C0A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46D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14:paraId="0E6EDBF7" w14:textId="77777777" w:rsidR="004B6CA3" w:rsidRPr="004B6CA3" w:rsidRDefault="004B6CA3" w:rsidP="004B6CA3">
      <w:pPr>
        <w:pStyle w:val="afc"/>
      </w:pPr>
    </w:p>
    <w:p w14:paraId="2DDC70C7" w14:textId="0C016522" w:rsidR="00933055" w:rsidRPr="00F667AF" w:rsidRDefault="00933055" w:rsidP="00933055">
      <w:pPr>
        <w:pStyle w:val="afc"/>
        <w:numPr>
          <w:ilvl w:val="1"/>
          <w:numId w:val="22"/>
        </w:numPr>
      </w:pPr>
      <w:r>
        <w:t>Значения субфакторов</w:t>
      </w:r>
      <w:r w:rsidRPr="00D61628">
        <w:rPr>
          <w:b/>
          <w:i/>
        </w:rPr>
        <w:t xml:space="preserve"> </w:t>
      </w:r>
      <w:r w:rsidRPr="0092315A">
        <w:rPr>
          <w:b/>
          <w:i/>
          <w:lang w:val="en-US"/>
        </w:rPr>
        <w:t>x</w:t>
      </w:r>
      <w:r>
        <w:rPr>
          <w:b/>
          <w:i/>
          <w:vertAlign w:val="subscript"/>
        </w:rPr>
        <w:t>51</w:t>
      </w:r>
      <w:r>
        <w:t xml:space="preserve"> – </w:t>
      </w:r>
      <w:r w:rsidRPr="0092315A">
        <w:rPr>
          <w:b/>
          <w:i/>
          <w:lang w:val="en-US"/>
        </w:rPr>
        <w:t>x</w:t>
      </w:r>
      <w:r>
        <w:rPr>
          <w:b/>
          <w:i/>
          <w:vertAlign w:val="subscript"/>
        </w:rPr>
        <w:t>56</w:t>
      </w:r>
      <w:r w:rsidRPr="0092315A">
        <w:rPr>
          <w:b/>
          <w:i/>
          <w:vertAlign w:val="subscript"/>
        </w:rPr>
        <w:t xml:space="preserve"> </w:t>
      </w:r>
      <w:r w:rsidRPr="0092315A">
        <w:rPr>
          <w:b/>
          <w:i/>
        </w:rPr>
        <w:t xml:space="preserve"> </w:t>
      </w:r>
      <w:r>
        <w:t xml:space="preserve">(фактор </w:t>
      </w:r>
      <w:r w:rsidRPr="0092315A">
        <w:rPr>
          <w:b/>
          <w:i/>
          <w:lang w:val="en-US"/>
        </w:rPr>
        <w:t>x</w:t>
      </w:r>
      <w:r>
        <w:rPr>
          <w:b/>
          <w:i/>
          <w:vertAlign w:val="subscript"/>
        </w:rPr>
        <w:t>5</w:t>
      </w:r>
      <w:r>
        <w:t xml:space="preserve"> «Репутация») в баллах приведены в таблицах </w:t>
      </w:r>
      <w:r w:rsidR="00E374A5">
        <w:t xml:space="preserve">и в тексте пунктов </w:t>
      </w:r>
      <w:r>
        <w:t>6.</w:t>
      </w:r>
      <w:r w:rsidR="00E374A5">
        <w:t>17</w:t>
      </w:r>
      <w:r>
        <w:t xml:space="preserve"> – 6</w:t>
      </w:r>
      <w:r w:rsidR="00E374A5">
        <w:t>.22.</w:t>
      </w:r>
    </w:p>
    <w:p w14:paraId="7CDF3C95" w14:textId="5D2393C7" w:rsidR="00933055" w:rsidRDefault="00933055" w:rsidP="00933055">
      <w:pPr>
        <w:pStyle w:val="afc"/>
        <w:numPr>
          <w:ilvl w:val="1"/>
          <w:numId w:val="15"/>
        </w:numPr>
      </w:pPr>
      <w:r>
        <w:t>Значени</w:t>
      </w:r>
      <w:r w:rsidR="00E374A5">
        <w:t>е</w:t>
      </w:r>
      <w:r>
        <w:t xml:space="preserve"> субфактора</w:t>
      </w:r>
      <w:r w:rsidRPr="00D61628">
        <w:rPr>
          <w:b/>
          <w:i/>
        </w:rPr>
        <w:t xml:space="preserve"> </w:t>
      </w:r>
      <w:r w:rsidRPr="0092315A">
        <w:rPr>
          <w:b/>
          <w:i/>
          <w:lang w:val="en-US"/>
        </w:rPr>
        <w:t>x</w:t>
      </w:r>
      <w:r>
        <w:rPr>
          <w:b/>
          <w:i/>
          <w:vertAlign w:val="subscript"/>
        </w:rPr>
        <w:t>51</w:t>
      </w:r>
      <w:r>
        <w:t xml:space="preserve"> «Цитируемость» определяется для каждого сегмента рынка (см. </w:t>
      </w:r>
      <w:r w:rsidRPr="00E374A5">
        <w:t xml:space="preserve">Приложение Б) в соответствии с таблицей 6.23 в зависимости от количества позитивных сообщений (упоминаний) об организации в средствах массовой информации </w:t>
      </w:r>
      <w:r w:rsidRPr="00E374A5">
        <w:rPr>
          <w:i/>
          <w:lang w:val="en-US"/>
        </w:rPr>
        <w:t>C</w:t>
      </w:r>
      <w:r w:rsidRPr="00E374A5">
        <w:rPr>
          <w:i/>
          <w:vertAlign w:val="subscript"/>
          <w:lang w:val="en-US"/>
        </w:rPr>
        <w:t>C</w:t>
      </w:r>
      <w:r w:rsidR="003A4F84">
        <w:t xml:space="preserve"> </w:t>
      </w:r>
      <w:r w:rsidRPr="00E374A5">
        <w:t>за весь срок присутствия организации на рынке.</w:t>
      </w:r>
    </w:p>
    <w:p w14:paraId="022112B3" w14:textId="77777777" w:rsidR="0061640B" w:rsidRDefault="0061640B" w:rsidP="0061640B">
      <w:pPr>
        <w:pStyle w:val="afc"/>
      </w:pPr>
      <w:r>
        <w:t>Сообщениями (упоминаниями) об организации в средствах массовой информации являются:</w:t>
      </w:r>
    </w:p>
    <w:p w14:paraId="5C0B263E" w14:textId="38E916F4" w:rsidR="0061640B" w:rsidRDefault="0061640B" w:rsidP="0061640B">
      <w:pPr>
        <w:pStyle w:val="afc"/>
      </w:pPr>
      <w:r>
        <w:t>- публикации, статьи или упоминания об организации в профессиональных отраслевых печатных изданиях;</w:t>
      </w:r>
    </w:p>
    <w:p w14:paraId="48E85169" w14:textId="293B07FE" w:rsidR="0061640B" w:rsidRDefault="0061640B" w:rsidP="0061640B">
      <w:pPr>
        <w:pStyle w:val="afc"/>
      </w:pPr>
      <w:r>
        <w:t xml:space="preserve">- публикации, статьи или упоминания об организации в печатных изданиях, </w:t>
      </w:r>
      <w:r w:rsidR="0007792F">
        <w:t>и</w:t>
      </w:r>
      <w:r>
        <w:t xml:space="preserve">нтернет-ресурсах, за исключением социальных сетей, с информацией об успешном </w:t>
      </w:r>
      <w:r>
        <w:lastRenderedPageBreak/>
        <w:t xml:space="preserve">выполнении поставки товаров, оказании услуг или выполнении работ </w:t>
      </w:r>
      <w:r w:rsidR="0007792F">
        <w:t xml:space="preserve">организацией </w:t>
      </w:r>
      <w:r>
        <w:t>по оцениваемому виду деятельности</w:t>
      </w:r>
      <w:r w:rsidR="00611E7D">
        <w:t>.</w:t>
      </w:r>
    </w:p>
    <w:p w14:paraId="64FC623F" w14:textId="77777777" w:rsidR="00611E7D" w:rsidRDefault="00611E7D" w:rsidP="00611E7D">
      <w:pPr>
        <w:pStyle w:val="afc"/>
        <w:ind w:left="284" w:firstLine="0"/>
      </w:pPr>
    </w:p>
    <w:p w14:paraId="4151FBA7" w14:textId="3B9E3A66" w:rsidR="00611E7D" w:rsidRDefault="00611E7D" w:rsidP="00611E7D">
      <w:pPr>
        <w:pStyle w:val="afc"/>
        <w:keepNext/>
        <w:ind w:left="284" w:firstLine="0"/>
      </w:pPr>
      <w:r w:rsidRPr="00F06494">
        <w:rPr>
          <w:spacing w:val="40"/>
        </w:rPr>
        <w:t xml:space="preserve">Таблица </w:t>
      </w:r>
      <w:r>
        <w:t xml:space="preserve">6.23 – Значения субфактора </w:t>
      </w:r>
      <w:r w:rsidRPr="0092315A">
        <w:rPr>
          <w:b/>
          <w:i/>
          <w:lang w:val="en-US"/>
        </w:rPr>
        <w:t>x</w:t>
      </w:r>
      <w:r>
        <w:rPr>
          <w:b/>
          <w:i/>
          <w:vertAlign w:val="subscript"/>
        </w:rPr>
        <w:t>51</w:t>
      </w:r>
      <w:r w:rsidRPr="0092315A">
        <w:rPr>
          <w:b/>
          <w:i/>
          <w:vertAlign w:val="subscript"/>
        </w:rPr>
        <w:t xml:space="preserve"> </w:t>
      </w:r>
      <w:r w:rsidRPr="0092315A">
        <w:rPr>
          <w:b/>
          <w:i/>
        </w:rPr>
        <w:t xml:space="preserve"> </w:t>
      </w:r>
      <w:r w:rsidRPr="0092315A">
        <w:t>«</w:t>
      </w:r>
      <w:r>
        <w:t>Цитируемость</w:t>
      </w:r>
      <w:r w:rsidRPr="0092315A">
        <w:t>»</w:t>
      </w:r>
      <w:r>
        <w:t xml:space="preserve"> </w:t>
      </w:r>
    </w:p>
    <w:tbl>
      <w:tblPr>
        <w:tblW w:w="9757" w:type="dxa"/>
        <w:tblInd w:w="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724"/>
        <w:gridCol w:w="820"/>
        <w:gridCol w:w="772"/>
        <w:gridCol w:w="739"/>
        <w:gridCol w:w="709"/>
        <w:gridCol w:w="709"/>
        <w:gridCol w:w="708"/>
        <w:gridCol w:w="709"/>
        <w:gridCol w:w="851"/>
        <w:gridCol w:w="708"/>
      </w:tblGrid>
      <w:tr w:rsidR="00611E7D" w:rsidRPr="000631D4" w14:paraId="62F767D9" w14:textId="77777777" w:rsidTr="005479CB">
        <w:trPr>
          <w:cantSplit/>
          <w:tblHeader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301DAC" w14:textId="5AFA3435" w:rsidR="00611E7D" w:rsidRPr="00611E7D" w:rsidRDefault="00611E7D" w:rsidP="00611E7D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C</w:t>
            </w:r>
            <w:r w:rsidRPr="00611E7D">
              <w:rPr>
                <w:i/>
                <w:sz w:val="24"/>
                <w:szCs w:val="24"/>
                <w:vertAlign w:val="subscript"/>
                <w:lang w:val="en-US"/>
              </w:rPr>
              <w:t>C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5A1C" w14:textId="77777777" w:rsidR="00611E7D" w:rsidRDefault="00611E7D" w:rsidP="00611E7D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  <w:p w14:paraId="2DEF0775" w14:textId="411203AA" w:rsidR="00611E7D" w:rsidRPr="00611E7D" w:rsidRDefault="00611E7D" w:rsidP="00611E7D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E148" w14:textId="7B47BBF6" w:rsidR="00611E7D" w:rsidRPr="00611E7D" w:rsidRDefault="00611E7D" w:rsidP="00611E7D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611E7D">
              <w:rPr>
                <w:rFonts w:ascii="Arial Narrow" w:hAnsi="Arial Narrow"/>
                <w:sz w:val="22"/>
                <w:szCs w:val="22"/>
              </w:rPr>
              <w:t xml:space="preserve">от 1 </w:t>
            </w:r>
            <w:r>
              <w:rPr>
                <w:rFonts w:ascii="Arial Narrow" w:hAnsi="Arial Narrow"/>
                <w:sz w:val="22"/>
                <w:szCs w:val="22"/>
              </w:rPr>
              <w:br/>
            </w:r>
            <w:r w:rsidRPr="00611E7D">
              <w:rPr>
                <w:rFonts w:ascii="Arial Narrow" w:hAnsi="Arial Narrow"/>
                <w:sz w:val="22"/>
                <w:szCs w:val="22"/>
              </w:rPr>
              <w:t>до 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5AF7" w14:textId="0A02C468" w:rsidR="00611E7D" w:rsidRPr="00611E7D" w:rsidRDefault="00611E7D" w:rsidP="00611E7D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611E7D">
              <w:rPr>
                <w:rFonts w:ascii="Arial Narrow" w:hAnsi="Arial Narrow"/>
                <w:sz w:val="22"/>
                <w:szCs w:val="22"/>
              </w:rPr>
              <w:t xml:space="preserve">от 4 </w:t>
            </w:r>
            <w:r>
              <w:rPr>
                <w:rFonts w:ascii="Arial Narrow" w:hAnsi="Arial Narrow"/>
                <w:sz w:val="22"/>
                <w:szCs w:val="22"/>
              </w:rPr>
              <w:br/>
            </w:r>
            <w:r w:rsidRPr="00611E7D">
              <w:rPr>
                <w:rFonts w:ascii="Arial Narrow" w:hAnsi="Arial Narrow"/>
                <w:sz w:val="22"/>
                <w:szCs w:val="22"/>
              </w:rPr>
              <w:t>до 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82C2" w14:textId="27357CF6" w:rsidR="00611E7D" w:rsidRPr="00611E7D" w:rsidRDefault="00611E7D" w:rsidP="00611E7D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611E7D">
              <w:rPr>
                <w:rFonts w:ascii="Arial Narrow" w:hAnsi="Arial Narrow"/>
                <w:sz w:val="22"/>
                <w:szCs w:val="22"/>
              </w:rPr>
              <w:t xml:space="preserve">от 8 </w:t>
            </w:r>
            <w:r>
              <w:rPr>
                <w:rFonts w:ascii="Arial Narrow" w:hAnsi="Arial Narrow"/>
                <w:sz w:val="22"/>
                <w:szCs w:val="22"/>
              </w:rPr>
              <w:br/>
            </w:r>
            <w:r w:rsidRPr="00611E7D">
              <w:rPr>
                <w:rFonts w:ascii="Arial Narrow" w:hAnsi="Arial Narrow"/>
                <w:sz w:val="22"/>
                <w:szCs w:val="22"/>
              </w:rPr>
              <w:t>до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1BD3" w14:textId="34C8E313" w:rsidR="00611E7D" w:rsidRPr="00611E7D" w:rsidRDefault="00611E7D" w:rsidP="00611E7D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611E7D">
              <w:rPr>
                <w:rFonts w:ascii="Arial Narrow" w:hAnsi="Arial Narrow"/>
                <w:sz w:val="22"/>
                <w:szCs w:val="22"/>
              </w:rPr>
              <w:t>от 12</w:t>
            </w:r>
            <w:r>
              <w:rPr>
                <w:rFonts w:ascii="Arial Narrow" w:hAnsi="Arial Narrow"/>
                <w:sz w:val="22"/>
                <w:szCs w:val="22"/>
              </w:rPr>
              <w:br/>
            </w:r>
            <w:r w:rsidRPr="00611E7D">
              <w:rPr>
                <w:rFonts w:ascii="Arial Narrow" w:hAnsi="Arial Narrow"/>
                <w:sz w:val="22"/>
                <w:szCs w:val="22"/>
              </w:rPr>
              <w:t xml:space="preserve"> до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5534" w14:textId="19BC1E21" w:rsidR="00611E7D" w:rsidRPr="00611E7D" w:rsidRDefault="00611E7D" w:rsidP="00611E7D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611E7D">
              <w:rPr>
                <w:rFonts w:ascii="Arial Narrow" w:hAnsi="Arial Narrow"/>
                <w:sz w:val="22"/>
                <w:szCs w:val="22"/>
              </w:rPr>
              <w:t>от 16</w:t>
            </w:r>
            <w:r>
              <w:rPr>
                <w:rFonts w:ascii="Arial Narrow" w:hAnsi="Arial Narrow"/>
                <w:sz w:val="22"/>
                <w:szCs w:val="22"/>
              </w:rPr>
              <w:br/>
            </w:r>
            <w:r w:rsidRPr="00611E7D">
              <w:rPr>
                <w:rFonts w:ascii="Arial Narrow" w:hAnsi="Arial Narrow"/>
                <w:sz w:val="22"/>
                <w:szCs w:val="22"/>
              </w:rPr>
              <w:t xml:space="preserve"> до 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86C8" w14:textId="60DCA3BD" w:rsidR="00611E7D" w:rsidRPr="00611E7D" w:rsidRDefault="00611E7D" w:rsidP="00611E7D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611E7D">
              <w:rPr>
                <w:rFonts w:ascii="Arial Narrow" w:hAnsi="Arial Narrow"/>
                <w:sz w:val="22"/>
                <w:szCs w:val="22"/>
              </w:rPr>
              <w:t>от 21</w:t>
            </w:r>
            <w:r>
              <w:rPr>
                <w:rFonts w:ascii="Arial Narrow" w:hAnsi="Arial Narrow"/>
                <w:sz w:val="22"/>
                <w:szCs w:val="22"/>
              </w:rPr>
              <w:br/>
            </w:r>
            <w:r w:rsidRPr="00611E7D">
              <w:rPr>
                <w:rFonts w:ascii="Arial Narrow" w:hAnsi="Arial Narrow"/>
                <w:sz w:val="22"/>
                <w:szCs w:val="22"/>
              </w:rPr>
              <w:t xml:space="preserve"> до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66CB" w14:textId="37AA4CE4" w:rsidR="00611E7D" w:rsidRPr="00611E7D" w:rsidRDefault="00611E7D" w:rsidP="0007792F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611E7D">
              <w:rPr>
                <w:rFonts w:ascii="Arial Narrow" w:hAnsi="Arial Narrow"/>
                <w:sz w:val="22"/>
                <w:szCs w:val="22"/>
              </w:rPr>
              <w:t xml:space="preserve">от </w:t>
            </w:r>
            <w:r w:rsidR="0007792F">
              <w:rPr>
                <w:rFonts w:ascii="Arial Narrow" w:hAnsi="Arial Narrow"/>
                <w:sz w:val="22"/>
                <w:szCs w:val="22"/>
              </w:rPr>
              <w:t>2</w:t>
            </w:r>
            <w:r w:rsidRPr="00611E7D">
              <w:rPr>
                <w:rFonts w:ascii="Arial Narrow" w:hAnsi="Arial Narrow"/>
                <w:sz w:val="22"/>
                <w:szCs w:val="22"/>
              </w:rPr>
              <w:t>6</w:t>
            </w:r>
            <w:r>
              <w:rPr>
                <w:rFonts w:ascii="Arial Narrow" w:hAnsi="Arial Narrow"/>
                <w:sz w:val="22"/>
                <w:szCs w:val="22"/>
              </w:rPr>
              <w:br/>
            </w:r>
            <w:r w:rsidRPr="00611E7D">
              <w:rPr>
                <w:rFonts w:ascii="Arial Narrow" w:hAnsi="Arial Narrow"/>
                <w:sz w:val="22"/>
                <w:szCs w:val="22"/>
              </w:rPr>
              <w:t xml:space="preserve"> до 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662A" w14:textId="266F9F68" w:rsidR="00611E7D" w:rsidRPr="00611E7D" w:rsidRDefault="00611E7D" w:rsidP="00611E7D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611E7D">
              <w:rPr>
                <w:rFonts w:ascii="Arial Narrow" w:hAnsi="Arial Narrow"/>
                <w:sz w:val="22"/>
                <w:szCs w:val="22"/>
              </w:rPr>
              <w:t>от 31</w:t>
            </w:r>
            <w:r>
              <w:rPr>
                <w:rFonts w:ascii="Arial Narrow" w:hAnsi="Arial Narrow"/>
                <w:sz w:val="22"/>
                <w:szCs w:val="22"/>
              </w:rPr>
              <w:br/>
              <w:t xml:space="preserve"> до </w:t>
            </w:r>
            <w:r w:rsidRPr="00611E7D">
              <w:rPr>
                <w:rFonts w:ascii="Arial Narrow" w:hAnsi="Arial Narrow"/>
                <w:sz w:val="22"/>
                <w:szCs w:val="22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617B" w14:textId="0BB008A1" w:rsidR="00611E7D" w:rsidRPr="00611E7D" w:rsidRDefault="00611E7D" w:rsidP="00611E7D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611E7D">
              <w:rPr>
                <w:rFonts w:ascii="Arial Narrow" w:hAnsi="Arial Narrow" w:cs="Calibri"/>
                <w:sz w:val="22"/>
                <w:szCs w:val="22"/>
              </w:rPr>
              <w:t>36 и более</w:t>
            </w:r>
          </w:p>
        </w:tc>
      </w:tr>
      <w:tr w:rsidR="00E374A5" w:rsidRPr="009A301D" w14:paraId="6EA6E995" w14:textId="77777777" w:rsidTr="00E374A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57EA90" w14:textId="539FC85D" w:rsidR="00E374A5" w:rsidRPr="009A301D" w:rsidRDefault="00E374A5" w:rsidP="00E374A5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51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для организаций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МБ1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8461" w14:textId="50F5E098" w:rsidR="00E374A5" w:rsidRPr="00AB24E6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76EC" w14:textId="03B60675" w:rsidR="00E374A5" w:rsidRPr="00AB24E6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14F9" w14:textId="792264CE" w:rsidR="00E374A5" w:rsidRPr="00AB24E6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7B1D" w14:textId="37823CC8" w:rsidR="00E374A5" w:rsidRPr="00AB24E6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B52B" w14:textId="1A628792" w:rsidR="00E374A5" w:rsidRPr="00AB24E6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FDD9" w14:textId="50F7A762" w:rsidR="00E374A5" w:rsidRPr="00760C8F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55C1" w14:textId="47DD2F0C" w:rsidR="00E374A5" w:rsidRPr="00760C8F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CAEB" w14:textId="1024D656" w:rsidR="00E374A5" w:rsidRPr="00760C8F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6850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724F" w14:textId="703F6520" w:rsidR="00E374A5" w:rsidRPr="009A301D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6850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31D8" w14:textId="4B176C31" w:rsidR="00E374A5" w:rsidRPr="009A301D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6850B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374A5" w:rsidRPr="009A301D" w14:paraId="02B9025B" w14:textId="77777777" w:rsidTr="00E374A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5BE93A" w14:textId="45367445" w:rsidR="00E374A5" w:rsidRPr="009A301D" w:rsidRDefault="00E374A5" w:rsidP="00E374A5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51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для организаций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МБ2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FF5C" w14:textId="5C9E7F79" w:rsidR="00E374A5" w:rsidRPr="00064DFE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231F" w14:textId="323DC0CB" w:rsidR="00E374A5" w:rsidRPr="00064DFE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26AA" w14:textId="0619FED8" w:rsidR="00E374A5" w:rsidRPr="009A301D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2FC1" w14:textId="42DA5548" w:rsidR="00E374A5" w:rsidRPr="00064DFE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03D1" w14:textId="719B4732" w:rsidR="00E374A5" w:rsidRPr="00397520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106A" w14:textId="6D073043" w:rsidR="00E374A5" w:rsidRPr="00760C8F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81C9" w14:textId="1EAF8763" w:rsidR="00E374A5" w:rsidRPr="00760C8F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C1B4" w14:textId="16B4FC62" w:rsidR="00E374A5" w:rsidRPr="00760C8F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ED62" w14:textId="2B9EEB28" w:rsidR="00E374A5" w:rsidRPr="009A301D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450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9E05" w14:textId="4A3F50BB" w:rsidR="00E374A5" w:rsidRPr="009A301D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9A2FF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374A5" w:rsidRPr="009A301D" w14:paraId="30BC2DEF" w14:textId="77777777" w:rsidTr="00E374A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9C1D0D" w14:textId="7C716AD2" w:rsidR="00E374A5" w:rsidRPr="009A301D" w:rsidRDefault="00E374A5" w:rsidP="00E374A5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51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организаций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МБ3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33D9" w14:textId="478D1F78" w:rsidR="00E374A5" w:rsidRPr="00064DFE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D82E" w14:textId="10833630" w:rsidR="00E374A5" w:rsidRPr="00064DFE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606F" w14:textId="14C27DBF" w:rsidR="00E374A5" w:rsidRPr="009A301D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68C1" w14:textId="20C09491" w:rsidR="00E374A5" w:rsidRPr="00064DFE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7334" w14:textId="6EA87493" w:rsidR="00E374A5" w:rsidRPr="00397520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697B" w14:textId="75269FBC" w:rsidR="00E374A5" w:rsidRPr="00760C8F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7A7C" w14:textId="4EE9A9DF" w:rsidR="00E374A5" w:rsidRPr="00760C8F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C8FB" w14:textId="4FF14EA4" w:rsidR="00E374A5" w:rsidRPr="00760C8F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082C" w14:textId="0AB02B76" w:rsidR="00E374A5" w:rsidRPr="009A301D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450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424B" w14:textId="7A08FB29" w:rsidR="00E374A5" w:rsidRPr="009A301D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9A2FF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374A5" w:rsidRPr="009A301D" w14:paraId="52FC8108" w14:textId="77777777" w:rsidTr="00E374A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3AF8E0" w14:textId="170FCC02" w:rsidR="00E374A5" w:rsidRPr="009A301D" w:rsidRDefault="00E374A5" w:rsidP="00E374A5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51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для организаций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СБ1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750D" w14:textId="0BFD289F" w:rsidR="00E374A5" w:rsidRPr="00064DFE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5F18" w14:textId="0D1A6010" w:rsidR="00E374A5" w:rsidRPr="00064DFE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00CC" w14:textId="47E3FD8F" w:rsidR="00E374A5" w:rsidRPr="009A301D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6D39" w14:textId="17103035" w:rsidR="00E374A5" w:rsidRPr="0012023E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F8C1" w14:textId="4F8D17F9" w:rsidR="00E374A5" w:rsidRPr="0012023E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BDCF" w14:textId="65CAD353" w:rsidR="00E374A5" w:rsidRPr="00760C8F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82CC" w14:textId="7762CFB4" w:rsidR="00E374A5" w:rsidRPr="00760C8F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825B" w14:textId="765FB009" w:rsidR="00E374A5" w:rsidRPr="00760C8F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CA61" w14:textId="237FFDC0" w:rsidR="00E374A5" w:rsidRPr="009A301D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450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C59A" w14:textId="45984A95" w:rsidR="00E374A5" w:rsidRPr="009A301D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9A2FF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374A5" w:rsidRPr="009A301D" w14:paraId="6CDA4270" w14:textId="77777777" w:rsidTr="00E374A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EEF2D0" w14:textId="5749579F" w:rsidR="00E374A5" w:rsidRPr="009A301D" w:rsidRDefault="00E374A5" w:rsidP="00E374A5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51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для организаций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СБ2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E669" w14:textId="0A0C1011" w:rsidR="00E374A5" w:rsidRPr="00064DFE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239D" w14:textId="2CE74B21" w:rsidR="00E374A5" w:rsidRPr="00064DFE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ECDD" w14:textId="403A068F" w:rsidR="00E374A5" w:rsidRPr="009A301D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C847" w14:textId="63161733" w:rsidR="00E374A5" w:rsidRPr="00064DFE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3E82" w14:textId="72DD8CF0" w:rsidR="00E374A5" w:rsidRPr="00064DFE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DE96" w14:textId="311A03E0" w:rsidR="00E374A5" w:rsidRPr="00760C8F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06C4" w14:textId="24C71C56" w:rsidR="00E374A5" w:rsidRPr="00760C8F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8B29" w14:textId="282D8BFA" w:rsidR="00E374A5" w:rsidRPr="00760C8F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6469" w14:textId="003664DA" w:rsidR="00E374A5" w:rsidRPr="009A301D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450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D2AF" w14:textId="7E72052D" w:rsidR="00E374A5" w:rsidRPr="009A301D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9A2FF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374A5" w:rsidRPr="009A301D" w14:paraId="3639CE37" w14:textId="77777777" w:rsidTr="00E374A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33ABBE" w14:textId="7F79732D" w:rsidR="00E374A5" w:rsidRPr="009A301D" w:rsidRDefault="00E374A5" w:rsidP="00E374A5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51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для организаций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СБ3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4A00" w14:textId="0BD1076A" w:rsidR="00E374A5" w:rsidRPr="00064DFE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C1C2" w14:textId="7BCC0F0C" w:rsidR="00E374A5" w:rsidRPr="00064DFE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0E90" w14:textId="5E6A3E5C" w:rsidR="00E374A5" w:rsidRPr="009A301D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710C" w14:textId="6184F756" w:rsidR="00E374A5" w:rsidRPr="00064DFE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9ED2" w14:textId="3874B917" w:rsidR="00E374A5" w:rsidRPr="00064DFE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A060" w14:textId="4E13715B" w:rsidR="00E374A5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64A8" w14:textId="0596D11C" w:rsidR="00E374A5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5C71" w14:textId="358E1E4F" w:rsidR="00E374A5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4BF9" w14:textId="41C7B837" w:rsidR="00E374A5" w:rsidRPr="009A301D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450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38AA" w14:textId="773D8163" w:rsidR="00E374A5" w:rsidRPr="009A301D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9A2FF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374A5" w:rsidRPr="009A301D" w14:paraId="70FEDCF5" w14:textId="77777777" w:rsidTr="00E374A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A8E294" w14:textId="6A827E09" w:rsidR="00E374A5" w:rsidRPr="009A301D" w:rsidRDefault="00E374A5" w:rsidP="00E374A5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51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для организаций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КБ1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365D" w14:textId="6D161990" w:rsidR="00E374A5" w:rsidRPr="00064DFE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4528" w14:textId="48AAE035" w:rsidR="00E374A5" w:rsidRPr="0012023E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F24A" w14:textId="5E68356E" w:rsidR="00E374A5" w:rsidRPr="0012023E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C3F2" w14:textId="45118917" w:rsidR="00E374A5" w:rsidRPr="0012023E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E432" w14:textId="70ED8264" w:rsidR="00E374A5" w:rsidRPr="0012023E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1E5E" w14:textId="5AF086C0" w:rsidR="00E374A5" w:rsidRPr="0012023E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CB93" w14:textId="05E0C5B0" w:rsidR="00E374A5" w:rsidRPr="0012023E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8E8E" w14:textId="180E0D96" w:rsidR="00E374A5" w:rsidRPr="00064DFE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DAB8" w14:textId="25F2F897" w:rsidR="00E374A5" w:rsidRPr="0012023E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855B" w14:textId="0D999E7E" w:rsidR="00E374A5" w:rsidRPr="009A301D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9A2FF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374A5" w:rsidRPr="009A301D" w14:paraId="16DBD447" w14:textId="77777777" w:rsidTr="00E374A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6F883B" w14:textId="09B5BA41" w:rsidR="00E374A5" w:rsidRPr="009A301D" w:rsidRDefault="00E374A5" w:rsidP="00E374A5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51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для организаций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КБ2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288E" w14:textId="03DFA207" w:rsidR="00E374A5" w:rsidRPr="00064DFE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C9CC" w14:textId="70A6C39A" w:rsidR="00E374A5" w:rsidRPr="0012023E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5467" w14:textId="5ED6B78B" w:rsidR="00E374A5" w:rsidRPr="00064DFE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BD39" w14:textId="4CC511F1" w:rsidR="00E374A5" w:rsidRPr="00064DFE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0A53" w14:textId="62B02AC4" w:rsidR="00E374A5" w:rsidRPr="009A301D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EB18" w14:textId="586E53A8" w:rsidR="00E374A5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C27F" w14:textId="1B0CB25A" w:rsidR="00E374A5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669E" w14:textId="6E2BEC10" w:rsidR="00E374A5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8520" w14:textId="75377C37" w:rsidR="00E374A5" w:rsidRPr="009A301D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12A3" w14:textId="5961EE10" w:rsidR="00E374A5" w:rsidRPr="009A301D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9A2FF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374A5" w:rsidRPr="009A301D" w14:paraId="41CFADFB" w14:textId="77777777" w:rsidTr="00E374A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6B7233" w14:textId="56F89B49" w:rsidR="00E374A5" w:rsidRPr="009A301D" w:rsidRDefault="00E374A5" w:rsidP="00E374A5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51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для организаций </w:t>
            </w:r>
            <w:r>
              <w:rPr>
                <w:rFonts w:ascii="Arial Narrow" w:hAnsi="Arial Narrow" w:cs="Arial"/>
                <w:sz w:val="24"/>
                <w:szCs w:val="24"/>
              </w:rPr>
              <w:br/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КБ3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>(баллы)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D02A" w14:textId="35578BA2" w:rsidR="00E374A5" w:rsidRPr="00064DFE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B999" w14:textId="374F1A0A" w:rsidR="00E374A5" w:rsidRPr="0012023E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C9FE" w14:textId="6E4C2FA0" w:rsidR="00E374A5" w:rsidRPr="00064DFE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03F1" w14:textId="3F4E3B8B" w:rsidR="00E374A5" w:rsidRPr="00064DFE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1940" w14:textId="1B658589" w:rsidR="00E374A5" w:rsidRPr="009A301D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B13F" w14:textId="1B8C410E" w:rsidR="00E374A5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A79C" w14:textId="5122F020" w:rsidR="00E374A5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F0E6" w14:textId="260C00F9" w:rsidR="00E374A5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909C" w14:textId="6CA52F22" w:rsidR="00E374A5" w:rsidRPr="009A301D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571C" w14:textId="1CF6AEB0" w:rsidR="00E374A5" w:rsidRPr="009A301D" w:rsidRDefault="00E374A5" w:rsidP="00E374A5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9A2FF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14:paraId="575243BC" w14:textId="77777777" w:rsidR="00611E7D" w:rsidRDefault="00611E7D" w:rsidP="00611E7D">
      <w:pPr>
        <w:pStyle w:val="afc"/>
        <w:ind w:left="284" w:firstLine="0"/>
      </w:pPr>
    </w:p>
    <w:p w14:paraId="7071F636" w14:textId="4C7548D9" w:rsidR="00AB24E6" w:rsidRDefault="00903C68" w:rsidP="009A4633">
      <w:pPr>
        <w:pStyle w:val="afc"/>
        <w:numPr>
          <w:ilvl w:val="1"/>
          <w:numId w:val="16"/>
        </w:numPr>
      </w:pPr>
      <w:r w:rsidRPr="00805477">
        <w:t>Субфактор</w:t>
      </w:r>
      <w:r w:rsidRPr="00805477">
        <w:rPr>
          <w:b/>
          <w:i/>
        </w:rPr>
        <w:t xml:space="preserve"> </w:t>
      </w:r>
      <w:r w:rsidRPr="00805477">
        <w:rPr>
          <w:b/>
          <w:i/>
          <w:lang w:val="en-US"/>
        </w:rPr>
        <w:t>x</w:t>
      </w:r>
      <w:r w:rsidRPr="00805477">
        <w:rPr>
          <w:b/>
          <w:i/>
          <w:vertAlign w:val="subscript"/>
        </w:rPr>
        <w:t>52</w:t>
      </w:r>
      <w:r w:rsidRPr="00805477">
        <w:t xml:space="preserve"> «</w:t>
      </w:r>
      <w:r w:rsidR="006A6DB9" w:rsidRPr="00805477">
        <w:t>Наличие сайта</w:t>
      </w:r>
      <w:r w:rsidRPr="00805477">
        <w:t xml:space="preserve">» </w:t>
      </w:r>
      <w:r w:rsidR="006A6DB9" w:rsidRPr="00805477">
        <w:t>отражает наличие у организации сайта в информационно-телекоммуникационной сети</w:t>
      </w:r>
      <w:r w:rsidR="006A6DB9">
        <w:t xml:space="preserve"> Интернет.</w:t>
      </w:r>
    </w:p>
    <w:p w14:paraId="14905FC2" w14:textId="77777777" w:rsidR="006A6DB9" w:rsidRDefault="006A6DB9" w:rsidP="006A6DB9">
      <w:pPr>
        <w:pStyle w:val="afc"/>
      </w:pPr>
      <w:r>
        <w:t>На сайте должны быть размещены следующие сведения:</w:t>
      </w:r>
    </w:p>
    <w:p w14:paraId="01B64DAD" w14:textId="77777777" w:rsidR="006A6DB9" w:rsidRDefault="006A6DB9" w:rsidP="006A6DB9">
      <w:pPr>
        <w:pStyle w:val="afc"/>
      </w:pPr>
      <w:r>
        <w:t>- наименование организации;</w:t>
      </w:r>
    </w:p>
    <w:p w14:paraId="49CEA22A" w14:textId="77777777" w:rsidR="006A6DB9" w:rsidRDefault="006A6DB9" w:rsidP="006A6DB9">
      <w:pPr>
        <w:pStyle w:val="afc"/>
      </w:pPr>
      <w:r>
        <w:t>- реквизиты организации;</w:t>
      </w:r>
    </w:p>
    <w:p w14:paraId="17300792" w14:textId="77777777" w:rsidR="006A6DB9" w:rsidRDefault="006A6DB9" w:rsidP="006A6DB9">
      <w:pPr>
        <w:pStyle w:val="afc"/>
      </w:pPr>
      <w:r>
        <w:t>- контактные данные с указанием фактического адреса, телефона и электронной почты;</w:t>
      </w:r>
    </w:p>
    <w:p w14:paraId="289F1C25" w14:textId="77777777" w:rsidR="006A6DB9" w:rsidRDefault="006A6DB9" w:rsidP="006A6DB9">
      <w:pPr>
        <w:pStyle w:val="afc"/>
      </w:pPr>
      <w:r>
        <w:t>- информация о деятельности организации;</w:t>
      </w:r>
    </w:p>
    <w:p w14:paraId="7FEA175B" w14:textId="0749E00F" w:rsidR="006A6DB9" w:rsidRDefault="006A6DB9" w:rsidP="006A6DB9">
      <w:pPr>
        <w:pStyle w:val="afc"/>
      </w:pPr>
      <w:r>
        <w:t>- данные о руководстве организации.</w:t>
      </w:r>
    </w:p>
    <w:p w14:paraId="382549DC" w14:textId="038FA9E5" w:rsidR="006A6DB9" w:rsidRDefault="006A6DB9" w:rsidP="006A6DB9">
      <w:pPr>
        <w:pStyle w:val="afc"/>
      </w:pPr>
      <w:r>
        <w:t xml:space="preserve">Значения субфактора </w:t>
      </w:r>
      <w:r w:rsidRPr="0092315A">
        <w:rPr>
          <w:b/>
          <w:i/>
          <w:lang w:val="en-US"/>
        </w:rPr>
        <w:t>x</w:t>
      </w:r>
      <w:r>
        <w:rPr>
          <w:b/>
          <w:i/>
          <w:vertAlign w:val="subscript"/>
        </w:rPr>
        <w:t>52</w:t>
      </w:r>
      <w:r>
        <w:t xml:space="preserve"> в баллах:</w:t>
      </w:r>
    </w:p>
    <w:p w14:paraId="63991A37" w14:textId="16F8C72F" w:rsidR="006A6DB9" w:rsidRPr="00805477" w:rsidRDefault="006A6DB9" w:rsidP="006A6DB9">
      <w:pPr>
        <w:pStyle w:val="afc"/>
      </w:pPr>
      <w:r>
        <w:lastRenderedPageBreak/>
        <w:t xml:space="preserve">100 </w:t>
      </w:r>
      <w:r w:rsidRPr="00805477">
        <w:t xml:space="preserve">– при наличии у организации Интернет-сайта; </w:t>
      </w:r>
    </w:p>
    <w:p w14:paraId="4BA68747" w14:textId="03493F1D" w:rsidR="006A6DB9" w:rsidRPr="006A6DB9" w:rsidRDefault="00805477" w:rsidP="006A6DB9">
      <w:pPr>
        <w:pStyle w:val="afc"/>
      </w:pPr>
      <w:r w:rsidRPr="00805477">
        <w:t xml:space="preserve">   0</w:t>
      </w:r>
      <w:r w:rsidR="006A6DB9" w:rsidRPr="00805477">
        <w:t xml:space="preserve"> – при отсутствии у организации</w:t>
      </w:r>
      <w:r w:rsidR="006A6DB9">
        <w:t xml:space="preserve"> Интернет-сайта. </w:t>
      </w:r>
    </w:p>
    <w:p w14:paraId="6A24226F" w14:textId="77777777" w:rsidR="006A6DB9" w:rsidRPr="006A6DB9" w:rsidRDefault="006A6DB9" w:rsidP="006A6DB9">
      <w:pPr>
        <w:pStyle w:val="afc"/>
      </w:pPr>
    </w:p>
    <w:p w14:paraId="67F9AD15" w14:textId="05733274" w:rsidR="00AB24E6" w:rsidRDefault="00871603" w:rsidP="00871603">
      <w:pPr>
        <w:pStyle w:val="afc"/>
        <w:numPr>
          <w:ilvl w:val="1"/>
          <w:numId w:val="16"/>
        </w:numPr>
      </w:pPr>
      <w:r>
        <w:t>Значени</w:t>
      </w:r>
      <w:r w:rsidR="00805477">
        <w:t>е</w:t>
      </w:r>
      <w:r>
        <w:t xml:space="preserve"> субфактора</w:t>
      </w:r>
      <w:r w:rsidRPr="00D61628">
        <w:rPr>
          <w:b/>
          <w:i/>
        </w:rPr>
        <w:t xml:space="preserve"> </w:t>
      </w:r>
      <w:r w:rsidRPr="0092315A">
        <w:rPr>
          <w:b/>
          <w:i/>
          <w:lang w:val="en-US"/>
        </w:rPr>
        <w:t>x</w:t>
      </w:r>
      <w:r>
        <w:rPr>
          <w:b/>
          <w:i/>
          <w:vertAlign w:val="subscript"/>
        </w:rPr>
        <w:t>53</w:t>
      </w:r>
      <w:r>
        <w:t xml:space="preserve"> «Арбитражная практика» определяется в соответствии с таблицей 6.24 в зависимости от количества нарушений </w:t>
      </w:r>
      <w:r w:rsidRPr="00871603">
        <w:t>договорных обязательств перед заказчиками и контрагентами</w:t>
      </w:r>
      <w:r>
        <w:t xml:space="preserve"> </w:t>
      </w:r>
      <w:r w:rsidR="00805477">
        <w:t>(</w:t>
      </w:r>
      <w:r w:rsidR="00805477">
        <w:rPr>
          <w:lang w:val="en-US"/>
        </w:rPr>
        <w:t>U</w:t>
      </w:r>
      <w:r w:rsidR="00805477" w:rsidRPr="00805477">
        <w:t>)</w:t>
      </w:r>
      <w:r w:rsidR="00805477">
        <w:t xml:space="preserve">, </w:t>
      </w:r>
      <w:r w:rsidRPr="00871603">
        <w:t>установленных решениями судов</w:t>
      </w:r>
      <w:r w:rsidR="00805477">
        <w:t>,</w:t>
      </w:r>
      <w:r w:rsidRPr="00871603">
        <w:t xml:space="preserve"> за </w:t>
      </w:r>
      <w:r>
        <w:t>последние три календарных года</w:t>
      </w:r>
      <w:r w:rsidR="00420D00">
        <w:t>, п</w:t>
      </w:r>
      <w:r>
        <w:t>редшествующих оценке.</w:t>
      </w:r>
    </w:p>
    <w:p w14:paraId="0388DF6E" w14:textId="77777777" w:rsidR="00420D00" w:rsidRDefault="00420D00" w:rsidP="00420D00">
      <w:pPr>
        <w:pStyle w:val="afc"/>
        <w:ind w:left="284" w:firstLine="0"/>
      </w:pPr>
    </w:p>
    <w:p w14:paraId="49E20C4A" w14:textId="3D6E5D8E" w:rsidR="00420D00" w:rsidRDefault="00420D00" w:rsidP="00420D00">
      <w:pPr>
        <w:pStyle w:val="afc"/>
        <w:keepNext/>
        <w:ind w:left="284" w:firstLine="0"/>
      </w:pPr>
      <w:r w:rsidRPr="00F06494">
        <w:rPr>
          <w:spacing w:val="40"/>
        </w:rPr>
        <w:t xml:space="preserve">Таблица </w:t>
      </w:r>
      <w:r>
        <w:t xml:space="preserve">6.24 – Значения субфактора </w:t>
      </w:r>
      <w:r w:rsidRPr="0092315A">
        <w:rPr>
          <w:b/>
          <w:i/>
          <w:lang w:val="en-US"/>
        </w:rPr>
        <w:t>x</w:t>
      </w:r>
      <w:r>
        <w:rPr>
          <w:b/>
          <w:i/>
          <w:vertAlign w:val="subscript"/>
        </w:rPr>
        <w:t>53</w:t>
      </w:r>
      <w:r w:rsidRPr="0092315A">
        <w:rPr>
          <w:b/>
          <w:i/>
          <w:vertAlign w:val="subscript"/>
        </w:rPr>
        <w:t xml:space="preserve"> </w:t>
      </w:r>
      <w:r w:rsidRPr="0092315A">
        <w:rPr>
          <w:b/>
          <w:i/>
        </w:rPr>
        <w:t xml:space="preserve"> </w:t>
      </w:r>
      <w:r w:rsidRPr="0092315A">
        <w:t>«</w:t>
      </w:r>
      <w:r>
        <w:t>Арбитражная практика</w:t>
      </w:r>
      <w:r w:rsidRPr="0092315A">
        <w:t>»</w:t>
      </w:r>
      <w:r>
        <w:t xml:space="preserve"> </w:t>
      </w:r>
    </w:p>
    <w:tbl>
      <w:tblPr>
        <w:tblW w:w="9757" w:type="dxa"/>
        <w:tblInd w:w="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724"/>
        <w:gridCol w:w="820"/>
        <w:gridCol w:w="772"/>
        <w:gridCol w:w="739"/>
        <w:gridCol w:w="709"/>
        <w:gridCol w:w="709"/>
        <w:gridCol w:w="708"/>
        <w:gridCol w:w="709"/>
        <w:gridCol w:w="851"/>
        <w:gridCol w:w="708"/>
      </w:tblGrid>
      <w:tr w:rsidR="00420D00" w:rsidRPr="000631D4" w14:paraId="0990FD6B" w14:textId="77777777" w:rsidTr="003D70D2">
        <w:trPr>
          <w:cantSplit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FE418E" w14:textId="29E92B98" w:rsidR="00420D00" w:rsidRPr="00420D00" w:rsidRDefault="00420D00" w:rsidP="00420D00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lang w:val="en-US"/>
              </w:rPr>
            </w:pPr>
            <w:r w:rsidRPr="00420D00">
              <w:rPr>
                <w:sz w:val="24"/>
                <w:szCs w:val="24"/>
              </w:rPr>
              <w:t>Количество нарушений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br/>
            </w:r>
            <w:r>
              <w:rPr>
                <w:i/>
                <w:sz w:val="24"/>
                <w:szCs w:val="24"/>
                <w:lang w:val="en-US"/>
              </w:rPr>
              <w:t>U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E889" w14:textId="77777777" w:rsidR="00420D00" w:rsidRDefault="00420D00" w:rsidP="00420D00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  <w:p w14:paraId="4156A4AA" w14:textId="04409857" w:rsidR="00420D00" w:rsidRPr="00420D00" w:rsidRDefault="00420D00" w:rsidP="00420D00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до 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DFE1" w14:textId="27C85FFB" w:rsidR="00420D00" w:rsidRPr="00611E7D" w:rsidRDefault="00420D00" w:rsidP="00420D00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611E7D">
              <w:rPr>
                <w:rFonts w:ascii="Arial Narrow" w:hAnsi="Arial Narrow"/>
                <w:sz w:val="22"/>
                <w:szCs w:val="22"/>
              </w:rPr>
              <w:t xml:space="preserve">от 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611E7D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br/>
            </w:r>
            <w:r w:rsidRPr="00611E7D">
              <w:rPr>
                <w:rFonts w:ascii="Arial Narrow" w:hAnsi="Arial Narrow"/>
                <w:sz w:val="22"/>
                <w:szCs w:val="22"/>
              </w:rPr>
              <w:t xml:space="preserve">до 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9793" w14:textId="64948F09" w:rsidR="00420D00" w:rsidRPr="00611E7D" w:rsidRDefault="00420D00" w:rsidP="00420D00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611E7D">
              <w:rPr>
                <w:rFonts w:ascii="Arial Narrow" w:hAnsi="Arial Narrow"/>
                <w:sz w:val="22"/>
                <w:szCs w:val="22"/>
              </w:rPr>
              <w:t xml:space="preserve">от 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611E7D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br/>
            </w:r>
            <w:r w:rsidRPr="00611E7D">
              <w:rPr>
                <w:rFonts w:ascii="Arial Narrow" w:hAnsi="Arial Narrow"/>
                <w:sz w:val="22"/>
                <w:szCs w:val="22"/>
              </w:rPr>
              <w:t xml:space="preserve">до </w:t>
            </w: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BE44" w14:textId="661EE282" w:rsidR="00420D00" w:rsidRPr="00611E7D" w:rsidRDefault="00420D00" w:rsidP="00420D00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611E7D">
              <w:rPr>
                <w:rFonts w:ascii="Arial Narrow" w:hAnsi="Arial Narrow"/>
                <w:sz w:val="22"/>
                <w:szCs w:val="22"/>
              </w:rPr>
              <w:t xml:space="preserve">от 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611E7D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br/>
            </w:r>
            <w:r w:rsidRPr="00611E7D">
              <w:rPr>
                <w:rFonts w:ascii="Arial Narrow" w:hAnsi="Arial Narrow"/>
                <w:sz w:val="22"/>
                <w:szCs w:val="22"/>
              </w:rPr>
              <w:t xml:space="preserve">до </w:t>
            </w: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04B4" w14:textId="30524FE3" w:rsidR="00420D00" w:rsidRPr="00611E7D" w:rsidRDefault="00420D00" w:rsidP="00420D00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611E7D">
              <w:rPr>
                <w:rFonts w:ascii="Arial Narrow" w:hAnsi="Arial Narrow"/>
                <w:sz w:val="22"/>
                <w:szCs w:val="22"/>
              </w:rPr>
              <w:t xml:space="preserve">от </w:t>
            </w:r>
            <w:r>
              <w:rPr>
                <w:rFonts w:ascii="Arial Narrow" w:hAnsi="Arial Narrow"/>
                <w:sz w:val="22"/>
                <w:szCs w:val="22"/>
              </w:rPr>
              <w:t>11</w:t>
            </w:r>
            <w:r w:rsidRPr="00611E7D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br/>
            </w:r>
            <w:r w:rsidRPr="00611E7D">
              <w:rPr>
                <w:rFonts w:ascii="Arial Narrow" w:hAnsi="Arial Narrow"/>
                <w:sz w:val="22"/>
                <w:szCs w:val="22"/>
              </w:rPr>
              <w:t>до 1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4A9A" w14:textId="60CF7E45" w:rsidR="00420D00" w:rsidRPr="00611E7D" w:rsidRDefault="00420D00" w:rsidP="00420D00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611E7D">
              <w:rPr>
                <w:rFonts w:ascii="Arial Narrow" w:hAnsi="Arial Narrow"/>
                <w:sz w:val="22"/>
                <w:szCs w:val="22"/>
              </w:rPr>
              <w:t>от 1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br/>
            </w:r>
            <w:r w:rsidRPr="00611E7D">
              <w:rPr>
                <w:rFonts w:ascii="Arial Narrow" w:hAnsi="Arial Narrow"/>
                <w:sz w:val="22"/>
                <w:szCs w:val="22"/>
              </w:rPr>
              <w:t xml:space="preserve"> до 1</w:t>
            </w: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CE4A" w14:textId="132C0FDC" w:rsidR="00420D00" w:rsidRPr="00611E7D" w:rsidRDefault="00420D00" w:rsidP="00420D00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611E7D">
              <w:rPr>
                <w:rFonts w:ascii="Arial Narrow" w:hAnsi="Arial Narrow"/>
                <w:sz w:val="22"/>
                <w:szCs w:val="22"/>
              </w:rPr>
              <w:t>от 1</w:t>
            </w:r>
            <w:r>
              <w:rPr>
                <w:rFonts w:ascii="Arial Narrow" w:hAnsi="Arial Narrow"/>
                <w:sz w:val="22"/>
                <w:szCs w:val="22"/>
              </w:rPr>
              <w:t>7</w:t>
            </w:r>
            <w:r>
              <w:rPr>
                <w:rFonts w:ascii="Arial Narrow" w:hAnsi="Arial Narrow"/>
                <w:sz w:val="22"/>
                <w:szCs w:val="22"/>
              </w:rPr>
              <w:br/>
            </w:r>
            <w:r w:rsidRPr="00611E7D">
              <w:rPr>
                <w:rFonts w:ascii="Arial Narrow" w:hAnsi="Arial Narrow"/>
                <w:sz w:val="22"/>
                <w:szCs w:val="22"/>
              </w:rPr>
              <w:t xml:space="preserve"> до </w:t>
            </w:r>
            <w:r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A647" w14:textId="1C6928E4" w:rsidR="00420D00" w:rsidRPr="00611E7D" w:rsidRDefault="00420D00" w:rsidP="00420D00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611E7D">
              <w:rPr>
                <w:rFonts w:ascii="Arial Narrow" w:hAnsi="Arial Narrow"/>
                <w:sz w:val="22"/>
                <w:szCs w:val="22"/>
              </w:rPr>
              <w:t>от 2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br/>
            </w:r>
            <w:r w:rsidRPr="00611E7D">
              <w:rPr>
                <w:rFonts w:ascii="Arial Narrow" w:hAnsi="Arial Narrow"/>
                <w:sz w:val="22"/>
                <w:szCs w:val="22"/>
              </w:rPr>
              <w:t xml:space="preserve"> до 2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D0E1" w14:textId="09526EA0" w:rsidR="00420D00" w:rsidRPr="00611E7D" w:rsidRDefault="00420D00" w:rsidP="00420D00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611E7D">
              <w:rPr>
                <w:rFonts w:ascii="Arial Narrow" w:hAnsi="Arial Narrow"/>
                <w:sz w:val="22"/>
                <w:szCs w:val="22"/>
              </w:rPr>
              <w:t xml:space="preserve">от </w:t>
            </w:r>
            <w:r>
              <w:rPr>
                <w:rFonts w:ascii="Arial Narrow" w:hAnsi="Arial Narrow"/>
                <w:sz w:val="22"/>
                <w:szCs w:val="22"/>
              </w:rPr>
              <w:t>23</w:t>
            </w:r>
            <w:r>
              <w:rPr>
                <w:rFonts w:ascii="Arial Narrow" w:hAnsi="Arial Narrow"/>
                <w:sz w:val="22"/>
                <w:szCs w:val="22"/>
              </w:rPr>
              <w:br/>
            </w:r>
            <w:r w:rsidRPr="00611E7D">
              <w:rPr>
                <w:rFonts w:ascii="Arial Narrow" w:hAnsi="Arial Narrow"/>
                <w:sz w:val="22"/>
                <w:szCs w:val="22"/>
              </w:rPr>
              <w:t xml:space="preserve"> до </w:t>
            </w:r>
            <w:r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0E79" w14:textId="16F2F109" w:rsidR="00420D00" w:rsidRPr="00611E7D" w:rsidRDefault="00420D00" w:rsidP="00420D00">
            <w:pPr>
              <w:keepNext/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</w:t>
            </w:r>
            <w:r w:rsidRPr="00611E7D">
              <w:rPr>
                <w:rFonts w:ascii="Arial Narrow" w:hAnsi="Arial Narrow" w:cs="Calibri"/>
                <w:sz w:val="22"/>
                <w:szCs w:val="22"/>
              </w:rPr>
              <w:t>6 и более</w:t>
            </w:r>
          </w:p>
        </w:tc>
      </w:tr>
      <w:tr w:rsidR="00420D00" w:rsidRPr="009A301D" w14:paraId="43BEDF9C" w14:textId="77777777" w:rsidTr="003D70D2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56B3F6" w14:textId="617C989C" w:rsidR="00420D00" w:rsidRPr="009A301D" w:rsidRDefault="00420D00" w:rsidP="00420D00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Значения 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>53</w:t>
            </w:r>
            <w:r w:rsidRPr="009A301D">
              <w:rPr>
                <w:rFonts w:ascii="Arial Narrow" w:hAnsi="Arial Narrow" w:cs="Arial"/>
                <w:b/>
                <w:i/>
                <w:sz w:val="24"/>
                <w:szCs w:val="24"/>
                <w:vertAlign w:val="subscript"/>
              </w:rPr>
              <w:t xml:space="preserve"> </w:t>
            </w:r>
            <w:r w:rsidRPr="009A301D">
              <w:rPr>
                <w:rFonts w:ascii="Arial Narrow" w:hAnsi="Arial Narrow" w:cs="Arial"/>
                <w:sz w:val="24"/>
                <w:szCs w:val="24"/>
              </w:rPr>
              <w:t xml:space="preserve">(баллы)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9FCA" w14:textId="60B31AA2" w:rsidR="00420D00" w:rsidRPr="00AB24E6" w:rsidRDefault="00420D00" w:rsidP="00420D00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BD6F" w14:textId="5211AFB0" w:rsidR="00420D00" w:rsidRPr="00AB24E6" w:rsidRDefault="00420D00" w:rsidP="00420D00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15E2" w14:textId="0B8DCFED" w:rsidR="00420D00" w:rsidRPr="00AB24E6" w:rsidRDefault="00420D00" w:rsidP="00420D00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2850" w14:textId="5A6E7A88" w:rsidR="00420D00" w:rsidRPr="00AB24E6" w:rsidRDefault="00420D00" w:rsidP="00420D00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5B29" w14:textId="5B5F9F87" w:rsidR="00420D00" w:rsidRPr="00AB24E6" w:rsidRDefault="00420D00" w:rsidP="00420D00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F30F" w14:textId="7E77DC00" w:rsidR="00420D00" w:rsidRPr="00760C8F" w:rsidRDefault="00420D00" w:rsidP="00420D00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6502" w14:textId="573FE3A9" w:rsidR="00420D00" w:rsidRPr="00760C8F" w:rsidRDefault="00420D00" w:rsidP="00420D00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F769" w14:textId="490DA761" w:rsidR="00420D00" w:rsidRPr="00760C8F" w:rsidRDefault="00420D00" w:rsidP="00420D00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5063" w14:textId="2BDB1E0A" w:rsidR="00420D00" w:rsidRPr="009A301D" w:rsidRDefault="00420D00" w:rsidP="00420D00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A641" w14:textId="101C2B65" w:rsidR="00420D00" w:rsidRPr="009A301D" w:rsidRDefault="00420D00" w:rsidP="00420D00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115F4686" w14:textId="77777777" w:rsidR="001F57F9" w:rsidRDefault="001F57F9" w:rsidP="001F57F9">
      <w:pPr>
        <w:pStyle w:val="afc"/>
        <w:ind w:left="284" w:firstLine="0"/>
      </w:pPr>
    </w:p>
    <w:p w14:paraId="5EF54C9C" w14:textId="716CB93B" w:rsidR="00420D00" w:rsidRDefault="001F57F9" w:rsidP="001F57F9">
      <w:pPr>
        <w:pStyle w:val="afc"/>
        <w:numPr>
          <w:ilvl w:val="1"/>
          <w:numId w:val="16"/>
        </w:numPr>
      </w:pPr>
      <w:r>
        <w:t>Субфактор</w:t>
      </w:r>
      <w:r w:rsidRPr="00D61628">
        <w:rPr>
          <w:b/>
          <w:i/>
        </w:rPr>
        <w:t xml:space="preserve"> </w:t>
      </w:r>
      <w:r w:rsidRPr="0092315A">
        <w:rPr>
          <w:b/>
          <w:i/>
          <w:lang w:val="en-US"/>
        </w:rPr>
        <w:t>x</w:t>
      </w:r>
      <w:r>
        <w:rPr>
          <w:b/>
          <w:i/>
          <w:vertAlign w:val="subscript"/>
        </w:rPr>
        <w:t>54</w:t>
      </w:r>
      <w:r>
        <w:t xml:space="preserve"> «Отзывы» о</w:t>
      </w:r>
      <w:r w:rsidRPr="001F57F9">
        <w:t>тражает количество зафиксированных положительных отзывов и/или благодарностей о работе, связанных с поставкой товара, оказанием услуг или выполнением работ</w:t>
      </w:r>
      <w:r w:rsidR="00805477">
        <w:t xml:space="preserve"> организацией</w:t>
      </w:r>
      <w:r w:rsidRPr="001F57F9">
        <w:t xml:space="preserve">, от </w:t>
      </w:r>
      <w:r w:rsidR="00805477">
        <w:t xml:space="preserve">клиентов, </w:t>
      </w:r>
      <w:r w:rsidRPr="001F57F9">
        <w:t>муниципальных и государственных органов власти</w:t>
      </w:r>
      <w:r>
        <w:t>.</w:t>
      </w:r>
    </w:p>
    <w:p w14:paraId="1DB39186" w14:textId="36FB7A02" w:rsidR="001F57F9" w:rsidRDefault="001F57F9" w:rsidP="001F57F9">
      <w:pPr>
        <w:pStyle w:val="afc"/>
      </w:pPr>
      <w:r>
        <w:t xml:space="preserve">Значения субфактора </w:t>
      </w:r>
      <w:r w:rsidRPr="001F57F9">
        <w:rPr>
          <w:b/>
          <w:i/>
        </w:rPr>
        <w:t>x</w:t>
      </w:r>
      <w:r w:rsidRPr="001F57F9">
        <w:rPr>
          <w:b/>
          <w:i/>
          <w:vertAlign w:val="subscript"/>
        </w:rPr>
        <w:t>5</w:t>
      </w:r>
      <w:r>
        <w:rPr>
          <w:b/>
          <w:i/>
          <w:vertAlign w:val="subscript"/>
        </w:rPr>
        <w:t>4</w:t>
      </w:r>
      <w:r>
        <w:t xml:space="preserve"> в баллах:</w:t>
      </w:r>
    </w:p>
    <w:p w14:paraId="0CE2911B" w14:textId="3DE31036" w:rsidR="001F57F9" w:rsidRDefault="001F57F9" w:rsidP="001F57F9">
      <w:pPr>
        <w:pStyle w:val="afc"/>
      </w:pPr>
      <w:r>
        <w:t>100 –</w:t>
      </w:r>
      <w:r w:rsidR="00721127">
        <w:t>при наличии более трех отзывов или благодарностей;</w:t>
      </w:r>
    </w:p>
    <w:p w14:paraId="68846E4C" w14:textId="240F1D96" w:rsidR="001F57F9" w:rsidRDefault="001F57F9" w:rsidP="001F57F9">
      <w:pPr>
        <w:pStyle w:val="afc"/>
      </w:pPr>
      <w:r>
        <w:t xml:space="preserve"> 50 –</w:t>
      </w:r>
      <w:r w:rsidR="00721127" w:rsidRPr="00721127">
        <w:t xml:space="preserve"> </w:t>
      </w:r>
      <w:r w:rsidR="00721127">
        <w:t>при наличии от одного до трех отзывов или благодарностей;</w:t>
      </w:r>
    </w:p>
    <w:p w14:paraId="6824C09C" w14:textId="42DF26C4" w:rsidR="001F57F9" w:rsidRDefault="001F57F9" w:rsidP="00721127">
      <w:pPr>
        <w:pStyle w:val="afc"/>
      </w:pPr>
      <w:r>
        <w:t xml:space="preserve">   0 –</w:t>
      </w:r>
      <w:r w:rsidR="00721127">
        <w:t xml:space="preserve"> при отсутствии отзывов и благодарностей.</w:t>
      </w:r>
    </w:p>
    <w:p w14:paraId="656AAC8D" w14:textId="77777777" w:rsidR="001F57F9" w:rsidRPr="001F57F9" w:rsidRDefault="001F57F9" w:rsidP="001F57F9">
      <w:pPr>
        <w:pStyle w:val="afc"/>
      </w:pPr>
    </w:p>
    <w:p w14:paraId="2D0FEF73" w14:textId="5166FC45" w:rsidR="001F57F9" w:rsidRDefault="00721127" w:rsidP="001F57F9">
      <w:pPr>
        <w:pStyle w:val="afc"/>
        <w:numPr>
          <w:ilvl w:val="1"/>
          <w:numId w:val="16"/>
        </w:numPr>
      </w:pPr>
      <w:r>
        <w:t>Значени</w:t>
      </w:r>
      <w:r w:rsidR="00B45FA8">
        <w:t>е</w:t>
      </w:r>
      <w:r>
        <w:t xml:space="preserve"> субфактора</w:t>
      </w:r>
      <w:r w:rsidRPr="00D61628">
        <w:rPr>
          <w:b/>
          <w:i/>
        </w:rPr>
        <w:t xml:space="preserve"> </w:t>
      </w:r>
      <w:r w:rsidRPr="0092315A">
        <w:rPr>
          <w:b/>
          <w:i/>
          <w:lang w:val="en-US"/>
        </w:rPr>
        <w:t>x</w:t>
      </w:r>
      <w:r>
        <w:rPr>
          <w:b/>
          <w:i/>
          <w:vertAlign w:val="subscript"/>
        </w:rPr>
        <w:t>55</w:t>
      </w:r>
      <w:r>
        <w:t xml:space="preserve"> «Участие в конкурсах, премиях года» зависит от выполнения следующих условий за проверяемый период:</w:t>
      </w:r>
    </w:p>
    <w:p w14:paraId="1C87E435" w14:textId="145A4100" w:rsidR="00721127" w:rsidRPr="00DC087E" w:rsidRDefault="00721127" w:rsidP="00721127">
      <w:pPr>
        <w:pStyle w:val="afc"/>
      </w:pPr>
      <w:r w:rsidRPr="00DC087E">
        <w:t>а)</w:t>
      </w:r>
      <w:r w:rsidRPr="00DC087E">
        <w:tab/>
      </w:r>
      <w:r>
        <w:t xml:space="preserve">наличие наград, дипломов, грамот </w:t>
      </w:r>
      <w:r w:rsidR="00B45FA8">
        <w:t>м</w:t>
      </w:r>
      <w:r>
        <w:t>инистерств</w:t>
      </w:r>
      <w:r w:rsidR="00B45FA8">
        <w:t>а</w:t>
      </w:r>
      <w:r>
        <w:t xml:space="preserve"> или Правительства Российской Федерации за профессиональные достижения организации или участие в профессиональных конкурсах</w:t>
      </w:r>
      <w:r w:rsidR="002226D1">
        <w:t>;</w:t>
      </w:r>
    </w:p>
    <w:p w14:paraId="244A7450" w14:textId="6D3F28F5" w:rsidR="00721127" w:rsidRPr="008E490A" w:rsidRDefault="00721127" w:rsidP="00721127">
      <w:pPr>
        <w:pStyle w:val="afc"/>
      </w:pPr>
      <w:r>
        <w:t>б)</w:t>
      </w:r>
      <w:r>
        <w:tab/>
        <w:t xml:space="preserve">наличие международных наград, дипломов, отмечающих достижения организации </w:t>
      </w:r>
      <w:r w:rsidR="00B45FA8">
        <w:t>в</w:t>
      </w:r>
      <w:r>
        <w:t xml:space="preserve"> сфере связи и информационных технологий;</w:t>
      </w:r>
    </w:p>
    <w:p w14:paraId="2DD2AD83" w14:textId="1AE4D2FC" w:rsidR="00721127" w:rsidRPr="008E490A" w:rsidRDefault="00721127" w:rsidP="00721127">
      <w:pPr>
        <w:pStyle w:val="afc"/>
      </w:pPr>
      <w:r>
        <w:t>в)</w:t>
      </w:r>
      <w:r>
        <w:tab/>
        <w:t>наличие наград, дипломов, грамот российских общественных организаций за участие в профессиональных конкурсах.</w:t>
      </w:r>
    </w:p>
    <w:p w14:paraId="74F2F75F" w14:textId="12609D35" w:rsidR="00721127" w:rsidRDefault="00721127" w:rsidP="00721127">
      <w:pPr>
        <w:pStyle w:val="afc"/>
        <w:keepNext/>
      </w:pPr>
      <w:r>
        <w:t xml:space="preserve">Значения субфактора </w:t>
      </w:r>
      <w:r w:rsidRPr="001F57F9">
        <w:rPr>
          <w:b/>
          <w:i/>
        </w:rPr>
        <w:t>x</w:t>
      </w:r>
      <w:r w:rsidRPr="001F57F9">
        <w:rPr>
          <w:b/>
          <w:i/>
          <w:vertAlign w:val="subscript"/>
        </w:rPr>
        <w:t>5</w:t>
      </w:r>
      <w:r w:rsidR="002226D1">
        <w:rPr>
          <w:b/>
          <w:i/>
          <w:vertAlign w:val="subscript"/>
        </w:rPr>
        <w:t>5</w:t>
      </w:r>
      <w:r>
        <w:t xml:space="preserve"> в баллах:</w:t>
      </w:r>
    </w:p>
    <w:p w14:paraId="2808F6F7" w14:textId="34DE1CFC" w:rsidR="00721127" w:rsidRDefault="00721127" w:rsidP="00721127">
      <w:pPr>
        <w:pStyle w:val="afc"/>
      </w:pPr>
      <w:r>
        <w:t>100 – при наличии 3-х и более наград (дипломов, грамот) при соблюдении одновременно условий а) и б) и в);</w:t>
      </w:r>
    </w:p>
    <w:p w14:paraId="7AF73A84" w14:textId="4EAE42EE" w:rsidR="00721127" w:rsidRDefault="00721127" w:rsidP="00721127">
      <w:pPr>
        <w:pStyle w:val="afc"/>
      </w:pPr>
      <w:r>
        <w:lastRenderedPageBreak/>
        <w:t xml:space="preserve"> </w:t>
      </w:r>
      <w:r w:rsidR="002226D1">
        <w:t>8</w:t>
      </w:r>
      <w:r>
        <w:t>0 –</w:t>
      </w:r>
      <w:r w:rsidRPr="00721127">
        <w:t xml:space="preserve"> </w:t>
      </w:r>
      <w:r>
        <w:t>при наличии 2-х и более наград (дипломов, грамот) при соблюдении одновременно условий а) и б)</w:t>
      </w:r>
      <w:r w:rsidR="002226D1">
        <w:t>;</w:t>
      </w:r>
    </w:p>
    <w:p w14:paraId="1BFD7D86" w14:textId="46E2290A" w:rsidR="002226D1" w:rsidRDefault="002226D1" w:rsidP="002226D1">
      <w:pPr>
        <w:pStyle w:val="afc"/>
      </w:pPr>
      <w:r>
        <w:t xml:space="preserve"> 50 – при наличии одной награды </w:t>
      </w:r>
      <w:r w:rsidR="00B45FA8">
        <w:t xml:space="preserve">либо </w:t>
      </w:r>
      <w:r>
        <w:t>при соблюдении услови</w:t>
      </w:r>
      <w:r w:rsidR="00B45FA8">
        <w:t>я</w:t>
      </w:r>
      <w:r>
        <w:t xml:space="preserve"> </w:t>
      </w:r>
      <w:r w:rsidR="00B45FA8">
        <w:t>а)</w:t>
      </w:r>
      <w:r w:rsidR="005F0C2E">
        <w:t>,</w:t>
      </w:r>
      <w:r w:rsidR="00B45FA8">
        <w:t xml:space="preserve"> </w:t>
      </w:r>
      <w:r>
        <w:t xml:space="preserve">либо </w:t>
      </w:r>
      <w:r w:rsidR="00B45FA8">
        <w:t>при соблюдени</w:t>
      </w:r>
      <w:r w:rsidR="003647D3">
        <w:t>и</w:t>
      </w:r>
      <w:r w:rsidR="00B45FA8">
        <w:t xml:space="preserve"> условия</w:t>
      </w:r>
      <w:r>
        <w:t xml:space="preserve"> б);</w:t>
      </w:r>
    </w:p>
    <w:p w14:paraId="6BD1120C" w14:textId="743D8689" w:rsidR="002226D1" w:rsidRDefault="002226D1" w:rsidP="00721127">
      <w:pPr>
        <w:pStyle w:val="afc"/>
      </w:pPr>
      <w:r>
        <w:t xml:space="preserve"> 30 – при наличии одной или более наград при соблюдении условия в);</w:t>
      </w:r>
    </w:p>
    <w:p w14:paraId="798CE385" w14:textId="198CAFE1" w:rsidR="00721127" w:rsidRDefault="00721127" w:rsidP="00721127">
      <w:pPr>
        <w:pStyle w:val="afc"/>
      </w:pPr>
      <w:r>
        <w:t xml:space="preserve">   0 – при отсутствии </w:t>
      </w:r>
      <w:r w:rsidR="002226D1">
        <w:t>наград.</w:t>
      </w:r>
    </w:p>
    <w:p w14:paraId="6DC818B7" w14:textId="77777777" w:rsidR="00721127" w:rsidRDefault="00721127" w:rsidP="00721127">
      <w:pPr>
        <w:pStyle w:val="afc"/>
        <w:ind w:left="284" w:firstLine="0"/>
      </w:pPr>
    </w:p>
    <w:p w14:paraId="44D7164A" w14:textId="1315F26C" w:rsidR="00721127" w:rsidRDefault="002226D1" w:rsidP="001F57F9">
      <w:pPr>
        <w:pStyle w:val="afc"/>
        <w:numPr>
          <w:ilvl w:val="1"/>
          <w:numId w:val="16"/>
        </w:numPr>
      </w:pPr>
      <w:r>
        <w:t>Значени</w:t>
      </w:r>
      <w:r w:rsidR="00B45FA8">
        <w:t>е</w:t>
      </w:r>
      <w:r>
        <w:t xml:space="preserve"> субфактора</w:t>
      </w:r>
      <w:r w:rsidRPr="00D61628">
        <w:rPr>
          <w:b/>
          <w:i/>
        </w:rPr>
        <w:t xml:space="preserve"> </w:t>
      </w:r>
      <w:r w:rsidRPr="0092315A">
        <w:rPr>
          <w:b/>
          <w:i/>
          <w:lang w:val="en-US"/>
        </w:rPr>
        <w:t>x</w:t>
      </w:r>
      <w:r>
        <w:rPr>
          <w:b/>
          <w:i/>
          <w:vertAlign w:val="subscript"/>
        </w:rPr>
        <w:t>56</w:t>
      </w:r>
      <w:r>
        <w:t xml:space="preserve"> «Членство в СРО, ассоц</w:t>
      </w:r>
      <w:r w:rsidR="00B45FA8">
        <w:t>и</w:t>
      </w:r>
      <w:r>
        <w:t>ациях, объединениях» зависит от выполнения следующих условий:</w:t>
      </w:r>
    </w:p>
    <w:p w14:paraId="7BA6C529" w14:textId="5704FE79" w:rsidR="002226D1" w:rsidRPr="00DC087E" w:rsidRDefault="002226D1" w:rsidP="002226D1">
      <w:pPr>
        <w:pStyle w:val="afc"/>
      </w:pPr>
      <w:r w:rsidRPr="00DC087E">
        <w:t>а)</w:t>
      </w:r>
      <w:r w:rsidRPr="00DC087E">
        <w:tab/>
      </w:r>
      <w:r>
        <w:t xml:space="preserve">членство в СРО </w:t>
      </w:r>
      <w:r w:rsidR="002801B9">
        <w:t>(в области строительства, инженерных изысканий</w:t>
      </w:r>
      <w:r w:rsidR="009469FC">
        <w:t>,</w:t>
      </w:r>
      <w:r w:rsidR="002801B9">
        <w:t xml:space="preserve"> архитектурно-строительного проектирования и др.)</w:t>
      </w:r>
      <w:r>
        <w:t>;</w:t>
      </w:r>
    </w:p>
    <w:p w14:paraId="79632923" w14:textId="5E999556" w:rsidR="002226D1" w:rsidRPr="008E490A" w:rsidRDefault="002226D1" w:rsidP="002226D1">
      <w:pPr>
        <w:pStyle w:val="afc"/>
      </w:pPr>
      <w:r>
        <w:t>б)</w:t>
      </w:r>
      <w:r>
        <w:tab/>
        <w:t>членство в ассоциациях</w:t>
      </w:r>
      <w:r w:rsidR="00B45FA8">
        <w:t>,</w:t>
      </w:r>
      <w:r>
        <w:t xml:space="preserve"> общественных объединениях в профессиональной сфере.</w:t>
      </w:r>
    </w:p>
    <w:p w14:paraId="3DF1850D" w14:textId="2A05FA99" w:rsidR="002226D1" w:rsidRDefault="002226D1" w:rsidP="002226D1">
      <w:pPr>
        <w:pStyle w:val="afc"/>
        <w:keepNext/>
      </w:pPr>
      <w:r>
        <w:t xml:space="preserve">Значения субфактора </w:t>
      </w:r>
      <w:r w:rsidRPr="001F57F9">
        <w:rPr>
          <w:b/>
          <w:i/>
        </w:rPr>
        <w:t>x</w:t>
      </w:r>
      <w:r w:rsidRPr="001F57F9">
        <w:rPr>
          <w:b/>
          <w:i/>
          <w:vertAlign w:val="subscript"/>
        </w:rPr>
        <w:t>5</w:t>
      </w:r>
      <w:r>
        <w:rPr>
          <w:b/>
          <w:i/>
          <w:vertAlign w:val="subscript"/>
        </w:rPr>
        <w:t>6</w:t>
      </w:r>
      <w:r>
        <w:t xml:space="preserve"> в баллах:</w:t>
      </w:r>
    </w:p>
    <w:p w14:paraId="1120688F" w14:textId="11AC2E5E" w:rsidR="002226D1" w:rsidRDefault="002226D1" w:rsidP="002226D1">
      <w:pPr>
        <w:pStyle w:val="afc"/>
      </w:pPr>
      <w:r>
        <w:t xml:space="preserve">100 – при </w:t>
      </w:r>
      <w:r w:rsidR="002801B9">
        <w:t xml:space="preserve">членстве организации </w:t>
      </w:r>
      <w:r w:rsidR="002801B9" w:rsidRPr="002801B9">
        <w:t>в</w:t>
      </w:r>
      <w:r w:rsidRPr="002801B9">
        <w:t xml:space="preserve"> СРО</w:t>
      </w:r>
      <w:r w:rsidR="002801B9" w:rsidRPr="002801B9">
        <w:t xml:space="preserve"> и </w:t>
      </w:r>
      <w:r w:rsidR="00FC7A02" w:rsidRPr="002801B9">
        <w:t xml:space="preserve"> в одной</w:t>
      </w:r>
      <w:r w:rsidR="00FC7A02">
        <w:t xml:space="preserve"> </w:t>
      </w:r>
      <w:r w:rsidR="000E738C">
        <w:t>и</w:t>
      </w:r>
      <w:r w:rsidR="00FC7A02">
        <w:t xml:space="preserve"> более ассоциации (общественном объединении) в профессиональной сфере</w:t>
      </w:r>
      <w:r>
        <w:t>;</w:t>
      </w:r>
    </w:p>
    <w:p w14:paraId="2357ED66" w14:textId="2EC7928E" w:rsidR="002226D1" w:rsidRDefault="002226D1" w:rsidP="002226D1">
      <w:pPr>
        <w:pStyle w:val="afc"/>
      </w:pPr>
      <w:r>
        <w:t xml:space="preserve"> </w:t>
      </w:r>
      <w:r w:rsidR="00FC7A02">
        <w:t>5</w:t>
      </w:r>
      <w:r>
        <w:t>0 –</w:t>
      </w:r>
      <w:r w:rsidRPr="00721127">
        <w:t xml:space="preserve"> </w:t>
      </w:r>
      <w:r w:rsidR="002801B9" w:rsidRPr="002801B9">
        <w:t xml:space="preserve">при членстве организации в СРО </w:t>
      </w:r>
      <w:r w:rsidR="002801B9">
        <w:t>или в</w:t>
      </w:r>
      <w:r w:rsidR="002801B9" w:rsidRPr="002801B9">
        <w:t xml:space="preserve"> ассоциации (общественном объединении) в профессиональной сфере</w:t>
      </w:r>
      <w:r>
        <w:t>;</w:t>
      </w:r>
    </w:p>
    <w:p w14:paraId="64E58DA0" w14:textId="4858EBE5" w:rsidR="002226D1" w:rsidRDefault="002226D1" w:rsidP="002226D1">
      <w:pPr>
        <w:pStyle w:val="afc"/>
      </w:pPr>
      <w:r>
        <w:t xml:space="preserve">   0 – при отсутствии </w:t>
      </w:r>
      <w:r w:rsidR="002801B9" w:rsidRPr="002801B9">
        <w:t>членств</w:t>
      </w:r>
      <w:r w:rsidR="002801B9">
        <w:t>а</w:t>
      </w:r>
      <w:r w:rsidR="002801B9" w:rsidRPr="002801B9">
        <w:t xml:space="preserve"> организации в </w:t>
      </w:r>
      <w:r w:rsidR="002801B9">
        <w:t>СРО,</w:t>
      </w:r>
      <w:r w:rsidR="002801B9" w:rsidRPr="002801B9">
        <w:t xml:space="preserve"> ассоциации (общественном объединении) в профессиональной сфере</w:t>
      </w:r>
      <w:r w:rsidR="00FC7A02">
        <w:t>.</w:t>
      </w:r>
    </w:p>
    <w:p w14:paraId="19F2360A" w14:textId="77777777" w:rsidR="002226D1" w:rsidRDefault="002226D1" w:rsidP="002226D1">
      <w:pPr>
        <w:pStyle w:val="afc"/>
        <w:ind w:left="284" w:firstLine="0"/>
      </w:pPr>
    </w:p>
    <w:p w14:paraId="3D10F57F" w14:textId="1652DE13" w:rsidR="002226D1" w:rsidRDefault="003D70D2" w:rsidP="001F57F9">
      <w:pPr>
        <w:pStyle w:val="afc"/>
        <w:numPr>
          <w:ilvl w:val="1"/>
          <w:numId w:val="16"/>
        </w:numPr>
      </w:pPr>
      <w:r>
        <w:t xml:space="preserve">Значения субфакторов </w:t>
      </w:r>
      <w:r w:rsidRPr="0092315A">
        <w:rPr>
          <w:b/>
          <w:i/>
          <w:lang w:val="en-US"/>
        </w:rPr>
        <w:t>x</w:t>
      </w:r>
      <w:r>
        <w:rPr>
          <w:b/>
          <w:i/>
          <w:vertAlign w:val="subscript"/>
        </w:rPr>
        <w:t>61</w:t>
      </w:r>
      <w:r>
        <w:t xml:space="preserve"> - </w:t>
      </w:r>
      <w:r w:rsidRPr="0092315A">
        <w:rPr>
          <w:b/>
          <w:i/>
          <w:lang w:val="en-US"/>
        </w:rPr>
        <w:t>x</w:t>
      </w:r>
      <w:r>
        <w:rPr>
          <w:b/>
          <w:i/>
          <w:vertAlign w:val="subscript"/>
        </w:rPr>
        <w:t>63</w:t>
      </w:r>
      <w:r>
        <w:t xml:space="preserve"> (фактор </w:t>
      </w:r>
      <w:r w:rsidRPr="0092315A">
        <w:rPr>
          <w:b/>
          <w:i/>
          <w:lang w:val="en-US"/>
        </w:rPr>
        <w:t>x</w:t>
      </w:r>
      <w:r>
        <w:rPr>
          <w:b/>
          <w:i/>
          <w:vertAlign w:val="subscript"/>
        </w:rPr>
        <w:t>6</w:t>
      </w:r>
      <w:r>
        <w:t xml:space="preserve"> «Управление процессами») в баллах приведены в тексте пунктов 6.24 – 6.26.</w:t>
      </w:r>
    </w:p>
    <w:p w14:paraId="74BB3070" w14:textId="77777777" w:rsidR="000E738C" w:rsidRDefault="000E738C" w:rsidP="000E738C">
      <w:pPr>
        <w:pStyle w:val="afc"/>
        <w:ind w:left="284" w:firstLine="0"/>
      </w:pPr>
    </w:p>
    <w:p w14:paraId="38097C60" w14:textId="75A348D6" w:rsidR="00420D00" w:rsidRDefault="003D70D2" w:rsidP="003D70D2">
      <w:pPr>
        <w:pStyle w:val="afc"/>
        <w:numPr>
          <w:ilvl w:val="1"/>
          <w:numId w:val="16"/>
        </w:numPr>
      </w:pPr>
      <w:r>
        <w:t>Субфактор</w:t>
      </w:r>
      <w:r w:rsidRPr="00D61628">
        <w:rPr>
          <w:b/>
          <w:i/>
        </w:rPr>
        <w:t xml:space="preserve"> </w:t>
      </w:r>
      <w:r w:rsidRPr="0092315A">
        <w:rPr>
          <w:b/>
          <w:i/>
          <w:lang w:val="en-US"/>
        </w:rPr>
        <w:t>x</w:t>
      </w:r>
      <w:r>
        <w:rPr>
          <w:b/>
          <w:i/>
          <w:vertAlign w:val="subscript"/>
        </w:rPr>
        <w:t>61</w:t>
      </w:r>
      <w:r>
        <w:t xml:space="preserve"> «</w:t>
      </w:r>
      <w:r w:rsidRPr="0055679B">
        <w:t>Сертифицированная система менеджмента</w:t>
      </w:r>
      <w:r>
        <w:t>» о</w:t>
      </w:r>
      <w:r w:rsidRPr="001F57F9">
        <w:t xml:space="preserve">тражает </w:t>
      </w:r>
      <w:r w:rsidRPr="003D70D2">
        <w:t xml:space="preserve">наличие </w:t>
      </w:r>
      <w:r>
        <w:t xml:space="preserve">у организации </w:t>
      </w:r>
      <w:r w:rsidRPr="003D70D2">
        <w:t>действующих систем менеджмента</w:t>
      </w:r>
      <w:r w:rsidR="00B45FA8">
        <w:t xml:space="preserve"> (качества, экологии, </w:t>
      </w:r>
      <w:r>
        <w:t>безопасности труда и охраны здоровья и др.</w:t>
      </w:r>
      <w:r w:rsidR="00B45FA8">
        <w:t xml:space="preserve">), </w:t>
      </w:r>
      <w:r>
        <w:t>подтвер</w:t>
      </w:r>
      <w:r w:rsidR="008524D8">
        <w:t>ж</w:t>
      </w:r>
      <w:r>
        <w:t xml:space="preserve">денное действующими сертификатами систем менеджмента, </w:t>
      </w:r>
      <w:r w:rsidRPr="003D70D2">
        <w:t>выданны</w:t>
      </w:r>
      <w:r w:rsidR="000E738C">
        <w:t>ми</w:t>
      </w:r>
      <w:r w:rsidRPr="003D70D2">
        <w:t xml:space="preserve"> органом по сертификации, аккредитованным в соответствии с законодательством Российской Федерации об аккредитации.</w:t>
      </w:r>
      <w:r>
        <w:t xml:space="preserve"> </w:t>
      </w:r>
      <w:r w:rsidRPr="003D70D2">
        <w:t>Область аккредитации органа по сертификации должна включать оценку соответствия по требовани</w:t>
      </w:r>
      <w:r w:rsidR="000E738C">
        <w:t>ям</w:t>
      </w:r>
      <w:r w:rsidRPr="003D70D2">
        <w:t xml:space="preserve"> стандартов </w:t>
      </w:r>
      <w:r w:rsidR="009469FC">
        <w:t xml:space="preserve">на </w:t>
      </w:r>
      <w:r w:rsidRPr="003D70D2">
        <w:t>системы менеджмента</w:t>
      </w:r>
      <w:r>
        <w:t>.</w:t>
      </w:r>
    </w:p>
    <w:p w14:paraId="0DD97CAF" w14:textId="4FE9A5B0" w:rsidR="003D70D2" w:rsidRDefault="003D70D2" w:rsidP="003D70D2">
      <w:pPr>
        <w:pStyle w:val="afc"/>
        <w:keepNext/>
      </w:pPr>
      <w:r>
        <w:t xml:space="preserve">Значения субфактора </w:t>
      </w:r>
      <w:r w:rsidRPr="001F57F9">
        <w:rPr>
          <w:b/>
          <w:i/>
        </w:rPr>
        <w:t>x</w:t>
      </w:r>
      <w:r>
        <w:rPr>
          <w:b/>
          <w:i/>
          <w:vertAlign w:val="subscript"/>
        </w:rPr>
        <w:t>61</w:t>
      </w:r>
      <w:r>
        <w:t xml:space="preserve"> в баллах:</w:t>
      </w:r>
    </w:p>
    <w:p w14:paraId="3F45FC18" w14:textId="45E67CB0" w:rsidR="008524D8" w:rsidRDefault="003D70D2" w:rsidP="003D70D2">
      <w:pPr>
        <w:pStyle w:val="afc"/>
      </w:pPr>
      <w:r>
        <w:t xml:space="preserve">100 – </w:t>
      </w:r>
      <w:r w:rsidR="008524D8" w:rsidRPr="008524D8">
        <w:t xml:space="preserve">при наличии </w:t>
      </w:r>
      <w:r w:rsidR="008524D8">
        <w:t xml:space="preserve">действующих </w:t>
      </w:r>
      <w:r w:rsidR="008524D8" w:rsidRPr="008524D8">
        <w:t xml:space="preserve">сертификатов на систему менеджмента качества, </w:t>
      </w:r>
      <w:r w:rsidR="000E738C">
        <w:t xml:space="preserve">на </w:t>
      </w:r>
      <w:r w:rsidR="008524D8">
        <w:t xml:space="preserve">систему экологического менеджмента, </w:t>
      </w:r>
      <w:r w:rsidR="000E738C">
        <w:t xml:space="preserve">на </w:t>
      </w:r>
      <w:r w:rsidR="008524D8">
        <w:t>систему менеджмента безопасности труда и охраны здоровья и другие системы менеджм</w:t>
      </w:r>
      <w:r w:rsidR="00945333">
        <w:t>ен</w:t>
      </w:r>
      <w:r w:rsidR="008524D8">
        <w:t>та;</w:t>
      </w:r>
    </w:p>
    <w:p w14:paraId="5E27ADA4" w14:textId="364A5091" w:rsidR="003D70D2" w:rsidRDefault="000E738C" w:rsidP="003D70D2">
      <w:pPr>
        <w:pStyle w:val="afc"/>
      </w:pPr>
      <w:r>
        <w:lastRenderedPageBreak/>
        <w:t xml:space="preserve"> </w:t>
      </w:r>
      <w:r w:rsidR="003D70D2">
        <w:t xml:space="preserve">50 – при наличии </w:t>
      </w:r>
      <w:r w:rsidR="008524D8">
        <w:t>действующего сертификата только на систему менеджмента качества</w:t>
      </w:r>
      <w:r w:rsidR="003D70D2">
        <w:t>;</w:t>
      </w:r>
    </w:p>
    <w:p w14:paraId="54F3784E" w14:textId="16F6E555" w:rsidR="003D70D2" w:rsidRDefault="003D70D2" w:rsidP="003D70D2">
      <w:pPr>
        <w:pStyle w:val="afc"/>
      </w:pPr>
      <w:r>
        <w:t xml:space="preserve">   0 – </w:t>
      </w:r>
      <w:r w:rsidR="008524D8">
        <w:t>при отсутствии действующего сертификата на систему менеджмента качества</w:t>
      </w:r>
      <w:r>
        <w:t>.</w:t>
      </w:r>
    </w:p>
    <w:p w14:paraId="54133FF5" w14:textId="77777777" w:rsidR="003D70D2" w:rsidRDefault="003D70D2" w:rsidP="003D70D2">
      <w:pPr>
        <w:pStyle w:val="afc"/>
        <w:ind w:left="284" w:firstLine="0"/>
      </w:pPr>
    </w:p>
    <w:p w14:paraId="28295BA3" w14:textId="34E194A8" w:rsidR="003D70D2" w:rsidRDefault="008524D8" w:rsidP="008524D8">
      <w:pPr>
        <w:pStyle w:val="afc"/>
        <w:numPr>
          <w:ilvl w:val="1"/>
          <w:numId w:val="16"/>
        </w:numPr>
      </w:pPr>
      <w:r>
        <w:t>Субфактор</w:t>
      </w:r>
      <w:r w:rsidRPr="00D61628">
        <w:rPr>
          <w:b/>
          <w:i/>
        </w:rPr>
        <w:t xml:space="preserve"> </w:t>
      </w:r>
      <w:r w:rsidRPr="0092315A">
        <w:rPr>
          <w:b/>
          <w:i/>
          <w:lang w:val="en-US"/>
        </w:rPr>
        <w:t>x</w:t>
      </w:r>
      <w:r>
        <w:rPr>
          <w:b/>
          <w:i/>
          <w:vertAlign w:val="subscript"/>
        </w:rPr>
        <w:t>62</w:t>
      </w:r>
      <w:r>
        <w:t xml:space="preserve"> «</w:t>
      </w:r>
      <w:r w:rsidRPr="008524D8">
        <w:t>Документированное управление качеством деятельности</w:t>
      </w:r>
      <w:r>
        <w:t>» о</w:t>
      </w:r>
      <w:r w:rsidRPr="001F57F9">
        <w:t xml:space="preserve">тражает </w:t>
      </w:r>
      <w:r>
        <w:t xml:space="preserve">наличие </w:t>
      </w:r>
      <w:r w:rsidR="000E738C">
        <w:t>у</w:t>
      </w:r>
      <w:r>
        <w:t xml:space="preserve"> организации</w:t>
      </w:r>
      <w:r w:rsidRPr="008524D8">
        <w:t xml:space="preserve"> документированной информации</w:t>
      </w:r>
      <w:r>
        <w:t>, подтверждающей</w:t>
      </w:r>
      <w:r w:rsidRPr="008524D8">
        <w:t xml:space="preserve"> внедренн</w:t>
      </w:r>
      <w:r>
        <w:t>ую</w:t>
      </w:r>
      <w:r w:rsidRPr="008524D8">
        <w:t xml:space="preserve"> и поддержив</w:t>
      </w:r>
      <w:r w:rsidR="000E738C">
        <w:t>аем</w:t>
      </w:r>
      <w:r>
        <w:t>ую</w:t>
      </w:r>
      <w:r w:rsidRPr="008524D8">
        <w:t xml:space="preserve"> в актуальном состоянии систем</w:t>
      </w:r>
      <w:r w:rsidR="000E738C">
        <w:t>у</w:t>
      </w:r>
      <w:r w:rsidRPr="008524D8">
        <w:t xml:space="preserve"> менеджмента </w:t>
      </w:r>
      <w:r>
        <w:t>качества (СМК)</w:t>
      </w:r>
      <w:r w:rsidRPr="008524D8">
        <w:t>.</w:t>
      </w:r>
    </w:p>
    <w:p w14:paraId="782C3975" w14:textId="6DD74F1F" w:rsidR="008524D8" w:rsidRPr="00960C4B" w:rsidRDefault="008524D8" w:rsidP="008524D8">
      <w:pPr>
        <w:pStyle w:val="ab"/>
      </w:pPr>
      <w:r w:rsidRPr="00945333">
        <w:t>Примечание</w:t>
      </w:r>
      <w:r w:rsidRPr="00945333">
        <w:rPr>
          <w:spacing w:val="0"/>
        </w:rPr>
        <w:t xml:space="preserve"> – Подтверждение</w:t>
      </w:r>
      <w:r w:rsidRPr="008524D8">
        <w:rPr>
          <w:spacing w:val="0"/>
        </w:rPr>
        <w:t xml:space="preserve"> внедренной и поддержива</w:t>
      </w:r>
      <w:r w:rsidR="000E738C">
        <w:rPr>
          <w:spacing w:val="0"/>
        </w:rPr>
        <w:t>емой</w:t>
      </w:r>
      <w:r w:rsidRPr="008524D8">
        <w:rPr>
          <w:spacing w:val="0"/>
        </w:rPr>
        <w:t xml:space="preserve"> в актуальном состоянии системы менеджмента </w:t>
      </w:r>
      <w:r>
        <w:rPr>
          <w:spacing w:val="0"/>
        </w:rPr>
        <w:t xml:space="preserve">качества </w:t>
      </w:r>
      <w:r w:rsidRPr="008524D8">
        <w:rPr>
          <w:spacing w:val="0"/>
        </w:rPr>
        <w:t xml:space="preserve">в организации осуществляется путем предоставления органу, </w:t>
      </w:r>
      <w:r w:rsidR="000E738C">
        <w:rPr>
          <w:spacing w:val="0"/>
        </w:rPr>
        <w:t>проводящему</w:t>
      </w:r>
      <w:r w:rsidRPr="008524D8">
        <w:rPr>
          <w:spacing w:val="0"/>
        </w:rPr>
        <w:t xml:space="preserve"> оценку</w:t>
      </w:r>
      <w:r w:rsidR="00945333">
        <w:rPr>
          <w:spacing w:val="0"/>
        </w:rPr>
        <w:t xml:space="preserve"> опыта и деловой репутации</w:t>
      </w:r>
      <w:r w:rsidRPr="008524D8">
        <w:rPr>
          <w:spacing w:val="0"/>
        </w:rPr>
        <w:t xml:space="preserve">, документированной информации, </w:t>
      </w:r>
      <w:r>
        <w:rPr>
          <w:spacing w:val="0"/>
        </w:rPr>
        <w:t xml:space="preserve">сформированной в соответствии с требованиями ГОСТ Р </w:t>
      </w:r>
      <w:r w:rsidRPr="000E738C">
        <w:rPr>
          <w:spacing w:val="0"/>
        </w:rPr>
        <w:t>ИСО 9001</w:t>
      </w:r>
      <w:r w:rsidR="00DE2781">
        <w:rPr>
          <w:spacing w:val="0"/>
        </w:rPr>
        <w:t>-2015</w:t>
      </w:r>
      <w:r w:rsidRPr="000E738C">
        <w:t>.</w:t>
      </w:r>
    </w:p>
    <w:p w14:paraId="45B68C98" w14:textId="189D4890" w:rsidR="00945333" w:rsidRDefault="00945333" w:rsidP="00945333">
      <w:pPr>
        <w:pStyle w:val="afc"/>
        <w:keepNext/>
      </w:pPr>
      <w:r>
        <w:t xml:space="preserve">Значения субфактора </w:t>
      </w:r>
      <w:r w:rsidRPr="001F57F9">
        <w:rPr>
          <w:b/>
          <w:i/>
        </w:rPr>
        <w:t>x</w:t>
      </w:r>
      <w:r>
        <w:rPr>
          <w:b/>
          <w:i/>
          <w:vertAlign w:val="subscript"/>
        </w:rPr>
        <w:t>62</w:t>
      </w:r>
      <w:r>
        <w:t xml:space="preserve"> в баллах:</w:t>
      </w:r>
    </w:p>
    <w:p w14:paraId="073C81DB" w14:textId="668267D2" w:rsidR="00945333" w:rsidRDefault="00945333" w:rsidP="00945333">
      <w:pPr>
        <w:pStyle w:val="afc"/>
      </w:pPr>
      <w:r>
        <w:t xml:space="preserve">100 – </w:t>
      </w:r>
      <w:r w:rsidRPr="008524D8">
        <w:t xml:space="preserve">при наличии </w:t>
      </w:r>
      <w:r>
        <w:t>документированной информации о внедренной и поддерживаемой в актуальном состоянии системе менеджмента качества;</w:t>
      </w:r>
    </w:p>
    <w:p w14:paraId="577249A7" w14:textId="79C7856A" w:rsidR="00945333" w:rsidRDefault="00945333" w:rsidP="00945333">
      <w:pPr>
        <w:pStyle w:val="afc"/>
      </w:pPr>
      <w:r>
        <w:t xml:space="preserve">   0 – при отсутствии </w:t>
      </w:r>
      <w:r w:rsidRPr="00945333">
        <w:t>документированной информации о внедренной и поддерживаемой в актуальном состоянии системе менеджмента качества</w:t>
      </w:r>
      <w:r>
        <w:t>.</w:t>
      </w:r>
    </w:p>
    <w:p w14:paraId="02044087" w14:textId="77777777" w:rsidR="008524D8" w:rsidRPr="008524D8" w:rsidRDefault="008524D8" w:rsidP="008524D8">
      <w:pPr>
        <w:pStyle w:val="afc"/>
      </w:pPr>
    </w:p>
    <w:p w14:paraId="0BDEF696" w14:textId="42C7EF47" w:rsidR="00945333" w:rsidRDefault="00945333" w:rsidP="00945333">
      <w:pPr>
        <w:pStyle w:val="afc"/>
        <w:numPr>
          <w:ilvl w:val="1"/>
          <w:numId w:val="16"/>
        </w:numPr>
      </w:pPr>
      <w:r>
        <w:t>Субфактор</w:t>
      </w:r>
      <w:r w:rsidRPr="00D61628">
        <w:rPr>
          <w:b/>
          <w:i/>
        </w:rPr>
        <w:t xml:space="preserve"> </w:t>
      </w:r>
      <w:r w:rsidRPr="0092315A">
        <w:rPr>
          <w:b/>
          <w:i/>
          <w:lang w:val="en-US"/>
        </w:rPr>
        <w:t>x</w:t>
      </w:r>
      <w:r>
        <w:rPr>
          <w:b/>
          <w:i/>
          <w:vertAlign w:val="subscript"/>
        </w:rPr>
        <w:t>63</w:t>
      </w:r>
      <w:r>
        <w:t xml:space="preserve"> «Уровень качества услуг (работ)» характеризует предоставляемые организацией услуги (выполняемые работы) с точки зрения документального подтверждения соответствия уровня качества услуг (работ, продукции) организации установленным требованиям</w:t>
      </w:r>
      <w:r w:rsidRPr="008524D8">
        <w:t>.</w:t>
      </w:r>
    </w:p>
    <w:p w14:paraId="3B3B03D5" w14:textId="4699F53F" w:rsidR="00945333" w:rsidRDefault="00945333" w:rsidP="00945333">
      <w:pPr>
        <w:pStyle w:val="afc"/>
        <w:keepNext/>
      </w:pPr>
      <w:r>
        <w:t xml:space="preserve">Значения субфактора </w:t>
      </w:r>
      <w:r w:rsidRPr="001F57F9">
        <w:rPr>
          <w:b/>
          <w:i/>
        </w:rPr>
        <w:t>x</w:t>
      </w:r>
      <w:r>
        <w:rPr>
          <w:b/>
          <w:i/>
          <w:vertAlign w:val="subscript"/>
        </w:rPr>
        <w:t>63</w:t>
      </w:r>
      <w:r>
        <w:t xml:space="preserve"> в баллах:</w:t>
      </w:r>
    </w:p>
    <w:p w14:paraId="620EDAF1" w14:textId="5C7F4114" w:rsidR="00945333" w:rsidRDefault="00945333" w:rsidP="00945333">
      <w:pPr>
        <w:pStyle w:val="afc"/>
      </w:pPr>
      <w:r>
        <w:t xml:space="preserve">100 – </w:t>
      </w:r>
      <w:r w:rsidRPr="008524D8">
        <w:t xml:space="preserve">при </w:t>
      </w:r>
      <w:r>
        <w:t>документальном подтверждении соответствия уровня качества не менее 50% видов (номенклатуры) услуг (работ) организации установленным нормам (требованиям);</w:t>
      </w:r>
    </w:p>
    <w:p w14:paraId="1C6EA90E" w14:textId="489625A5" w:rsidR="00945333" w:rsidRDefault="00945333" w:rsidP="00945333">
      <w:pPr>
        <w:pStyle w:val="afc"/>
      </w:pPr>
      <w:r>
        <w:t xml:space="preserve"> 50 – </w:t>
      </w:r>
      <w:r w:rsidRPr="008524D8">
        <w:t xml:space="preserve">при </w:t>
      </w:r>
      <w:r>
        <w:t>документальном подтверждении соответствия уровня качества менее 50% видов (номенклатуры) услуг (работ) организации установленным нормам (требованиям);</w:t>
      </w:r>
    </w:p>
    <w:p w14:paraId="3E91D190" w14:textId="5704EA42" w:rsidR="00945333" w:rsidRDefault="00945333" w:rsidP="00945333">
      <w:pPr>
        <w:pStyle w:val="afc"/>
      </w:pPr>
      <w:r>
        <w:t xml:space="preserve"> 20 – </w:t>
      </w:r>
      <w:r w:rsidRPr="008524D8">
        <w:t xml:space="preserve">при </w:t>
      </w:r>
      <w:r>
        <w:t>отсутствии сертиф</w:t>
      </w:r>
      <w:r w:rsidR="00932681">
        <w:t xml:space="preserve">икатов качества услуг (работ), </w:t>
      </w:r>
      <w:r>
        <w:t>но при проведении оценки соответствия качества услуг (работ) установленным нормам (требованиям)</w:t>
      </w:r>
      <w:r w:rsidR="001A267B">
        <w:t xml:space="preserve"> путем внутренних аудитов качества и наличии актов внутренних аудитов качества</w:t>
      </w:r>
      <w:r w:rsidR="00932681">
        <w:t xml:space="preserve"> услуг (работ)</w:t>
      </w:r>
      <w:r>
        <w:t>;</w:t>
      </w:r>
    </w:p>
    <w:p w14:paraId="6EF24436" w14:textId="0B00B1F8" w:rsidR="00945333" w:rsidRDefault="00945333" w:rsidP="00945333">
      <w:pPr>
        <w:pStyle w:val="afc"/>
      </w:pPr>
      <w:r>
        <w:t xml:space="preserve">   0 – при отсутствии </w:t>
      </w:r>
      <w:r w:rsidR="001A267B">
        <w:t>сертификатов и актов внутренних аудитов качества услуг (работ)</w:t>
      </w:r>
      <w:r>
        <w:t>.</w:t>
      </w:r>
    </w:p>
    <w:p w14:paraId="3748D2F1" w14:textId="2EEE57A5" w:rsidR="00932681" w:rsidRPr="00960C4B" w:rsidRDefault="00932681" w:rsidP="00932681">
      <w:pPr>
        <w:pStyle w:val="ab"/>
      </w:pPr>
      <w:r w:rsidRPr="00945333">
        <w:lastRenderedPageBreak/>
        <w:t>Примечание</w:t>
      </w:r>
      <w:r w:rsidRPr="00945333">
        <w:rPr>
          <w:spacing w:val="0"/>
        </w:rPr>
        <w:t xml:space="preserve"> – Подтверждение</w:t>
      </w:r>
      <w:r w:rsidRPr="008524D8">
        <w:rPr>
          <w:spacing w:val="0"/>
        </w:rPr>
        <w:t xml:space="preserve"> </w:t>
      </w:r>
      <w:r w:rsidR="009469FC">
        <w:rPr>
          <w:spacing w:val="0"/>
        </w:rPr>
        <w:t xml:space="preserve">соответствия уровня качества </w:t>
      </w:r>
      <w:r>
        <w:rPr>
          <w:spacing w:val="0"/>
        </w:rPr>
        <w:t>осуществляется наличием сертификатов на услуги (работы), заключений или актов по аудиту качества услуг (работ)</w:t>
      </w:r>
      <w:r w:rsidRPr="000E738C">
        <w:t>.</w:t>
      </w:r>
    </w:p>
    <w:p w14:paraId="10A4578A" w14:textId="77777777" w:rsidR="00945333" w:rsidRDefault="00945333" w:rsidP="00945333">
      <w:pPr>
        <w:pStyle w:val="afc"/>
        <w:ind w:left="284" w:firstLine="0"/>
      </w:pPr>
    </w:p>
    <w:p w14:paraId="38A0487C" w14:textId="5923E295" w:rsidR="00945333" w:rsidRDefault="00E068F4" w:rsidP="0061060F">
      <w:pPr>
        <w:pStyle w:val="1"/>
        <w:numPr>
          <w:ilvl w:val="0"/>
          <w:numId w:val="24"/>
        </w:numPr>
      </w:pPr>
      <w:bookmarkStart w:id="7" w:name="_Toc99466607"/>
      <w:r>
        <w:t>Порядок предоставления документов заявителем и формирования личного дела заявителя</w:t>
      </w:r>
      <w:bookmarkEnd w:id="7"/>
    </w:p>
    <w:p w14:paraId="437C7036" w14:textId="1F79CB11" w:rsidR="003D70D2" w:rsidRDefault="0061060F" w:rsidP="0061060F">
      <w:pPr>
        <w:pStyle w:val="afc"/>
        <w:numPr>
          <w:ilvl w:val="1"/>
          <w:numId w:val="26"/>
        </w:numPr>
      </w:pPr>
      <w:r w:rsidRPr="0061060F">
        <w:t xml:space="preserve">Порядок предоставления документов заявителем </w:t>
      </w:r>
      <w:r>
        <w:t>для проведения оце</w:t>
      </w:r>
      <w:r w:rsidR="00932681">
        <w:t xml:space="preserve">нки опыта и деловой репутации, </w:t>
      </w:r>
      <w:r>
        <w:t>а также формирования</w:t>
      </w:r>
      <w:r w:rsidRPr="0061060F">
        <w:t xml:space="preserve"> личного дела заявителя</w:t>
      </w:r>
      <w:r>
        <w:t xml:space="preserve"> органом, осуществляющим оценку опыта и деловой репутации заявителя</w:t>
      </w:r>
      <w:r w:rsidR="0077273A">
        <w:t>,</w:t>
      </w:r>
      <w:r>
        <w:t xml:space="preserve"> определяется в соответствии с ГОСТ Р 66.0.01-2017 (Приложение Б).</w:t>
      </w:r>
    </w:p>
    <w:p w14:paraId="7C55FD5A" w14:textId="77777777" w:rsidR="00A805C6" w:rsidRDefault="00A805C6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9E5665A" w14:textId="7DFF1841" w:rsidR="00AB254F" w:rsidRDefault="00AB254F" w:rsidP="00541FB6">
      <w:pPr>
        <w:pStyle w:val="1"/>
        <w:numPr>
          <w:ilvl w:val="0"/>
          <w:numId w:val="0"/>
        </w:numPr>
        <w:ind w:left="357"/>
        <w:jc w:val="center"/>
      </w:pPr>
      <w:bookmarkStart w:id="8" w:name="_Toc99466608"/>
      <w:r w:rsidRPr="00701EA2">
        <w:lastRenderedPageBreak/>
        <w:t>Приложение А</w:t>
      </w:r>
      <w:r w:rsidRPr="00701EA2">
        <w:br/>
      </w:r>
      <w:r w:rsidRPr="00541FB6">
        <w:rPr>
          <w:b w:val="0"/>
          <w:sz w:val="24"/>
          <w:szCs w:val="24"/>
        </w:rPr>
        <w:t>(</w:t>
      </w:r>
      <w:r w:rsidR="00541FB6" w:rsidRPr="00541FB6">
        <w:rPr>
          <w:b w:val="0"/>
          <w:sz w:val="24"/>
          <w:szCs w:val="24"/>
        </w:rPr>
        <w:t>справочное</w:t>
      </w:r>
      <w:r w:rsidRPr="00541FB6">
        <w:rPr>
          <w:b w:val="0"/>
          <w:sz w:val="24"/>
          <w:szCs w:val="24"/>
        </w:rPr>
        <w:t>)</w:t>
      </w:r>
      <w:r w:rsidRPr="00701EA2">
        <w:br/>
      </w:r>
      <w:r w:rsidR="00541FB6" w:rsidRPr="00541FB6">
        <w:t>Форма заявки на проведение оценки деловой репутации</w:t>
      </w:r>
      <w:bookmarkEnd w:id="8"/>
    </w:p>
    <w:p w14:paraId="677F956B" w14:textId="77777777" w:rsidR="00541FB6" w:rsidRDefault="00541FB6" w:rsidP="00541FB6"/>
    <w:p w14:paraId="1004A0BA" w14:textId="77777777" w:rsidR="00541FB6" w:rsidRPr="00541FB6" w:rsidRDefault="00541FB6" w:rsidP="00541FB6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370"/>
        <w:gridCol w:w="1013"/>
        <w:gridCol w:w="142"/>
        <w:gridCol w:w="283"/>
        <w:gridCol w:w="283"/>
        <w:gridCol w:w="307"/>
        <w:gridCol w:w="924"/>
        <w:gridCol w:w="1895"/>
        <w:gridCol w:w="354"/>
        <w:gridCol w:w="1071"/>
        <w:gridCol w:w="2095"/>
      </w:tblGrid>
      <w:tr w:rsidR="00541FB6" w:rsidRPr="00541FB6" w14:paraId="1E3C2F0F" w14:textId="77777777" w:rsidTr="00541FB6">
        <w:trPr>
          <w:trHeight w:val="1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6C75B" w14:textId="77777777" w:rsidR="00541FB6" w:rsidRPr="00541FB6" w:rsidRDefault="00541FB6" w:rsidP="00541FB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AA1FB" w14:textId="77777777" w:rsidR="00541FB6" w:rsidRPr="00541FB6" w:rsidRDefault="00541FB6" w:rsidP="00541FB6">
            <w:pPr>
              <w:widowControl/>
              <w:autoSpaceDE/>
              <w:autoSpaceDN/>
              <w:adjustRightInd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515AB" w14:textId="77777777" w:rsidR="00541FB6" w:rsidRPr="00541FB6" w:rsidRDefault="00541FB6" w:rsidP="00541FB6">
            <w:pPr>
              <w:widowControl/>
              <w:autoSpaceDE/>
              <w:autoSpaceDN/>
              <w:adjustRightInd/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D01C9" w14:textId="77777777" w:rsidR="00541FB6" w:rsidRPr="00541FB6" w:rsidRDefault="00541FB6" w:rsidP="00541FB6">
            <w:pPr>
              <w:widowControl/>
              <w:autoSpaceDE/>
              <w:autoSpaceDN/>
              <w:adjustRightInd/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A4C7F" w14:textId="77777777" w:rsidR="00541FB6" w:rsidRPr="00541FB6" w:rsidRDefault="00541FB6" w:rsidP="00541FB6">
            <w:pPr>
              <w:widowControl/>
              <w:autoSpaceDE/>
              <w:autoSpaceDN/>
              <w:adjustRightInd/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55AC2" w14:textId="77777777" w:rsidR="00541FB6" w:rsidRPr="00541FB6" w:rsidRDefault="00541FB6" w:rsidP="00541FB6">
            <w:pPr>
              <w:widowControl/>
              <w:autoSpaceDE/>
              <w:autoSpaceDN/>
              <w:adjustRightInd/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7AE46" w14:textId="77777777" w:rsidR="00541FB6" w:rsidRPr="00541FB6" w:rsidRDefault="00541FB6" w:rsidP="00541FB6">
            <w:pPr>
              <w:widowControl/>
              <w:autoSpaceDE/>
              <w:autoSpaceDN/>
              <w:adjustRightInd/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59F8E" w14:textId="77777777" w:rsidR="00541FB6" w:rsidRPr="00541FB6" w:rsidRDefault="00541FB6" w:rsidP="00541FB6">
            <w:pPr>
              <w:widowControl/>
              <w:autoSpaceDE/>
              <w:autoSpaceDN/>
              <w:adjustRightInd/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6C230" w14:textId="77777777" w:rsidR="00541FB6" w:rsidRPr="00541FB6" w:rsidRDefault="00541FB6" w:rsidP="00541FB6">
            <w:pPr>
              <w:widowControl/>
              <w:autoSpaceDE/>
              <w:autoSpaceDN/>
              <w:adjustRightInd/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4565F" w14:textId="77777777" w:rsidR="00541FB6" w:rsidRPr="00541FB6" w:rsidRDefault="00541FB6" w:rsidP="00541FB6">
            <w:pPr>
              <w:widowControl/>
              <w:autoSpaceDE/>
              <w:autoSpaceDN/>
              <w:adjustRightInd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2576D" w14:textId="77777777" w:rsidR="00541FB6" w:rsidRPr="00541FB6" w:rsidRDefault="00541FB6" w:rsidP="00541FB6">
            <w:pPr>
              <w:widowControl/>
              <w:autoSpaceDE/>
              <w:autoSpaceDN/>
              <w:adjustRightInd/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0AD10" w14:textId="77777777" w:rsidR="00541FB6" w:rsidRPr="00541FB6" w:rsidRDefault="00541FB6" w:rsidP="00541FB6">
            <w:pPr>
              <w:widowControl/>
              <w:autoSpaceDE/>
              <w:autoSpaceDN/>
              <w:adjustRightInd/>
            </w:pPr>
          </w:p>
        </w:tc>
      </w:tr>
      <w:tr w:rsidR="00541FB6" w:rsidRPr="00541FB6" w14:paraId="6513A00B" w14:textId="77777777" w:rsidTr="00541FB6">
        <w:tc>
          <w:tcPr>
            <w:tcW w:w="11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E609D3" w14:textId="77777777" w:rsidR="00541FB6" w:rsidRPr="00541FB6" w:rsidRDefault="00541FB6" w:rsidP="00541FB6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541FB6">
              <w:rPr>
                <w:b/>
                <w:bCs/>
                <w:sz w:val="24"/>
                <w:szCs w:val="24"/>
                <w:bdr w:val="none" w:sz="0" w:space="0" w:color="auto" w:frame="1"/>
              </w:rPr>
              <w:t>ЗАЯВКА</w:t>
            </w:r>
          </w:p>
        </w:tc>
      </w:tr>
      <w:tr w:rsidR="00541FB6" w:rsidRPr="00541FB6" w14:paraId="5223CBC6" w14:textId="77777777" w:rsidTr="00541FB6">
        <w:tc>
          <w:tcPr>
            <w:tcW w:w="11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EFAF45" w14:textId="77777777" w:rsidR="00541FB6" w:rsidRPr="00541FB6" w:rsidRDefault="00541FB6" w:rsidP="00541FB6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541FB6">
              <w:rPr>
                <w:b/>
                <w:bCs/>
                <w:sz w:val="24"/>
                <w:szCs w:val="24"/>
                <w:bdr w:val="none" w:sz="0" w:space="0" w:color="auto" w:frame="1"/>
              </w:rPr>
              <w:t>НА ПРОВЕДЕНИЕ ОЦЕНКИ</w:t>
            </w:r>
          </w:p>
        </w:tc>
      </w:tr>
      <w:tr w:rsidR="00541FB6" w:rsidRPr="00541FB6" w14:paraId="2885148D" w14:textId="77777777" w:rsidTr="00541FB6">
        <w:tc>
          <w:tcPr>
            <w:tcW w:w="11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4D3F60" w14:textId="77777777" w:rsidR="00541FB6" w:rsidRPr="00541FB6" w:rsidRDefault="00541FB6" w:rsidP="00541FB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41FB6" w:rsidRPr="00541FB6" w14:paraId="7C51ECD8" w14:textId="77777777" w:rsidTr="00541FB6">
        <w:tc>
          <w:tcPr>
            <w:tcW w:w="11273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72346D" w14:textId="77777777" w:rsidR="00541FB6" w:rsidRPr="00541FB6" w:rsidRDefault="00541FB6" w:rsidP="00541FB6">
            <w:pPr>
              <w:widowControl/>
              <w:autoSpaceDE/>
              <w:autoSpaceDN/>
              <w:adjustRightInd/>
            </w:pPr>
          </w:p>
        </w:tc>
      </w:tr>
      <w:tr w:rsidR="00541FB6" w:rsidRPr="00541FB6" w14:paraId="63887A31" w14:textId="77777777" w:rsidTr="00541FB6">
        <w:tc>
          <w:tcPr>
            <w:tcW w:w="11273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F823F6" w14:textId="77777777" w:rsidR="00541FB6" w:rsidRPr="00541FB6" w:rsidRDefault="00541FB6" w:rsidP="00541FB6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541FB6">
              <w:rPr>
                <w:sz w:val="24"/>
                <w:szCs w:val="24"/>
              </w:rPr>
              <w:t>(наименование организации-заказчика)</w:t>
            </w:r>
          </w:p>
        </w:tc>
      </w:tr>
      <w:tr w:rsidR="00541FB6" w:rsidRPr="00541FB6" w14:paraId="2D9854F8" w14:textId="77777777" w:rsidTr="00541FB6"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C4A450" w14:textId="77777777" w:rsidR="00541FB6" w:rsidRPr="00541FB6" w:rsidRDefault="00541FB6" w:rsidP="00541FB6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  <w:r w:rsidRPr="00541FB6">
              <w:rPr>
                <w:sz w:val="24"/>
                <w:szCs w:val="24"/>
              </w:rPr>
              <w:t>Местонахождение</w:t>
            </w:r>
          </w:p>
        </w:tc>
        <w:tc>
          <w:tcPr>
            <w:tcW w:w="8686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E043DD" w14:textId="77777777" w:rsidR="00541FB6" w:rsidRPr="00541FB6" w:rsidRDefault="00541FB6" w:rsidP="00541FB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41FB6" w:rsidRPr="00541FB6" w14:paraId="57299078" w14:textId="77777777" w:rsidTr="00541FB6">
        <w:tc>
          <w:tcPr>
            <w:tcW w:w="11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008636" w14:textId="77777777" w:rsidR="00541FB6" w:rsidRPr="00541FB6" w:rsidRDefault="00541FB6" w:rsidP="00541FB6">
            <w:pPr>
              <w:widowControl/>
              <w:autoSpaceDE/>
              <w:autoSpaceDN/>
              <w:adjustRightInd/>
            </w:pPr>
          </w:p>
        </w:tc>
      </w:tr>
      <w:tr w:rsidR="00541FB6" w:rsidRPr="00541FB6" w14:paraId="3273FBA0" w14:textId="77777777" w:rsidTr="00541FB6"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98370A" w14:textId="77777777" w:rsidR="00541FB6" w:rsidRPr="00541FB6" w:rsidRDefault="00541FB6" w:rsidP="00541FB6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  <w:r w:rsidRPr="00541FB6">
              <w:rPr>
                <w:sz w:val="24"/>
                <w:szCs w:val="24"/>
              </w:rPr>
              <w:t>Телефон</w:t>
            </w:r>
          </w:p>
        </w:tc>
        <w:tc>
          <w:tcPr>
            <w:tcW w:w="2402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84669B" w14:textId="77777777" w:rsidR="00541FB6" w:rsidRPr="00541FB6" w:rsidRDefault="00541FB6" w:rsidP="00541FB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611868" w14:textId="77777777" w:rsidR="00541FB6" w:rsidRPr="00541FB6" w:rsidRDefault="00541FB6" w:rsidP="00541FB6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  <w:r w:rsidRPr="00541FB6">
              <w:rPr>
                <w:sz w:val="24"/>
                <w:szCs w:val="24"/>
              </w:rPr>
              <w:t>Факс</w:t>
            </w:r>
          </w:p>
        </w:tc>
        <w:tc>
          <w:tcPr>
            <w:tcW w:w="277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F22E49" w14:textId="77777777" w:rsidR="00541FB6" w:rsidRPr="00541FB6" w:rsidRDefault="00541FB6" w:rsidP="00541FB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E6A4ED" w14:textId="77777777" w:rsidR="00541FB6" w:rsidRPr="00541FB6" w:rsidRDefault="00541FB6" w:rsidP="00541FB6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  <w:r w:rsidRPr="00541FB6">
              <w:rPr>
                <w:sz w:val="24"/>
                <w:szCs w:val="24"/>
              </w:rPr>
              <w:t>E-mail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51DC0E" w14:textId="77777777" w:rsidR="00541FB6" w:rsidRPr="00541FB6" w:rsidRDefault="00541FB6" w:rsidP="00541FB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41FB6" w:rsidRPr="00541FB6" w14:paraId="6D94B9D2" w14:textId="77777777" w:rsidTr="00541FB6">
        <w:tc>
          <w:tcPr>
            <w:tcW w:w="11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88EA64" w14:textId="77777777" w:rsidR="00541FB6" w:rsidRPr="00541FB6" w:rsidRDefault="00541FB6" w:rsidP="00541FB6">
            <w:pPr>
              <w:widowControl/>
              <w:autoSpaceDE/>
              <w:autoSpaceDN/>
              <w:adjustRightInd/>
            </w:pPr>
          </w:p>
        </w:tc>
      </w:tr>
      <w:tr w:rsidR="00541FB6" w:rsidRPr="00541FB6" w14:paraId="3AB00A44" w14:textId="77777777" w:rsidTr="00541FB6">
        <w:tc>
          <w:tcPr>
            <w:tcW w:w="3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A98FAB" w14:textId="77777777" w:rsidR="00541FB6" w:rsidRPr="00541FB6" w:rsidRDefault="00541FB6" w:rsidP="00541FB6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  <w:r w:rsidRPr="00541FB6">
              <w:rPr>
                <w:sz w:val="24"/>
                <w:szCs w:val="24"/>
              </w:rPr>
              <w:t>Банковские реквизиты</w:t>
            </w:r>
          </w:p>
        </w:tc>
        <w:tc>
          <w:tcPr>
            <w:tcW w:w="8131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F97FFD" w14:textId="77777777" w:rsidR="00541FB6" w:rsidRPr="00541FB6" w:rsidRDefault="00541FB6" w:rsidP="00541FB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41FB6" w:rsidRPr="00541FB6" w14:paraId="5EEF69AB" w14:textId="77777777" w:rsidTr="00541FB6">
        <w:tc>
          <w:tcPr>
            <w:tcW w:w="11273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86A833" w14:textId="77777777" w:rsidR="00541FB6" w:rsidRPr="00541FB6" w:rsidRDefault="00541FB6" w:rsidP="00541FB6">
            <w:pPr>
              <w:widowControl/>
              <w:autoSpaceDE/>
              <w:autoSpaceDN/>
              <w:adjustRightInd/>
            </w:pPr>
          </w:p>
        </w:tc>
      </w:tr>
      <w:tr w:rsidR="00541FB6" w:rsidRPr="00541FB6" w14:paraId="50E2068E" w14:textId="77777777" w:rsidTr="00541FB6">
        <w:tc>
          <w:tcPr>
            <w:tcW w:w="11273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B5A75B" w14:textId="77777777" w:rsidR="00541FB6" w:rsidRPr="00541FB6" w:rsidRDefault="00541FB6" w:rsidP="00541FB6">
            <w:pPr>
              <w:widowControl/>
              <w:autoSpaceDE/>
              <w:autoSpaceDN/>
              <w:adjustRightInd/>
            </w:pPr>
          </w:p>
        </w:tc>
      </w:tr>
      <w:tr w:rsidR="00541FB6" w:rsidRPr="00541FB6" w14:paraId="08AE48DD" w14:textId="77777777" w:rsidTr="00541FB6"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224DC8" w14:textId="77777777" w:rsidR="00541FB6" w:rsidRPr="00541FB6" w:rsidRDefault="00541FB6" w:rsidP="00541FB6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  <w:r w:rsidRPr="00541FB6">
              <w:rPr>
                <w:sz w:val="24"/>
                <w:szCs w:val="24"/>
              </w:rPr>
              <w:t>в лице</w:t>
            </w:r>
          </w:p>
        </w:tc>
        <w:tc>
          <w:tcPr>
            <w:tcW w:w="10164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0E9D1D" w14:textId="77777777" w:rsidR="00541FB6" w:rsidRPr="00541FB6" w:rsidRDefault="00541FB6" w:rsidP="00541FB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41FB6" w:rsidRPr="00541FB6" w14:paraId="61BFC8F9" w14:textId="77777777" w:rsidTr="00541FB6"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2E0C45" w14:textId="77777777" w:rsidR="00541FB6" w:rsidRPr="00541FB6" w:rsidRDefault="00541FB6" w:rsidP="00541FB6">
            <w:pPr>
              <w:widowControl/>
              <w:autoSpaceDE/>
              <w:autoSpaceDN/>
              <w:adjustRightInd/>
            </w:pPr>
          </w:p>
        </w:tc>
        <w:tc>
          <w:tcPr>
            <w:tcW w:w="101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997F91" w14:textId="77777777" w:rsidR="00541FB6" w:rsidRPr="00541FB6" w:rsidRDefault="00541FB6" w:rsidP="00541FB6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541FB6">
              <w:rPr>
                <w:sz w:val="24"/>
                <w:szCs w:val="24"/>
              </w:rPr>
              <w:t>(фамилия, имя, отчество руководителя)</w:t>
            </w:r>
          </w:p>
        </w:tc>
      </w:tr>
      <w:tr w:rsidR="00541FB6" w:rsidRPr="00541FB6" w14:paraId="7D6A7809" w14:textId="77777777" w:rsidTr="00541FB6">
        <w:tc>
          <w:tcPr>
            <w:tcW w:w="11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8DD67F" w14:textId="77777777" w:rsidR="00541FB6" w:rsidRPr="00541FB6" w:rsidRDefault="00541FB6" w:rsidP="00541FB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41FB6" w:rsidRPr="00541FB6" w14:paraId="4B6B8F5B" w14:textId="77777777" w:rsidTr="00541FB6">
        <w:tc>
          <w:tcPr>
            <w:tcW w:w="75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8BF06B" w14:textId="77777777" w:rsidR="00541FB6" w:rsidRPr="00541FB6" w:rsidRDefault="00541FB6" w:rsidP="00541FB6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  <w:r w:rsidRPr="00541FB6">
              <w:rPr>
                <w:sz w:val="24"/>
                <w:szCs w:val="24"/>
              </w:rPr>
              <w:t>просит провести оценку деловой репутации применительно к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934284" w14:textId="77777777" w:rsidR="00541FB6" w:rsidRPr="00541FB6" w:rsidRDefault="00541FB6" w:rsidP="00541FB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41FB6" w:rsidRPr="00541FB6" w14:paraId="31231469" w14:textId="77777777" w:rsidTr="00541FB6">
        <w:tc>
          <w:tcPr>
            <w:tcW w:w="11273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6761E2" w14:textId="77777777" w:rsidR="00541FB6" w:rsidRPr="00541FB6" w:rsidRDefault="00541FB6" w:rsidP="00541FB6">
            <w:pPr>
              <w:widowControl/>
              <w:autoSpaceDE/>
              <w:autoSpaceDN/>
              <w:adjustRightInd/>
            </w:pPr>
          </w:p>
        </w:tc>
      </w:tr>
      <w:tr w:rsidR="00541FB6" w:rsidRPr="00541FB6" w14:paraId="1974650C" w14:textId="77777777" w:rsidTr="00541FB6">
        <w:tc>
          <w:tcPr>
            <w:tcW w:w="11273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D2DCFB" w14:textId="77777777" w:rsidR="00541FB6" w:rsidRPr="00541FB6" w:rsidRDefault="00541FB6" w:rsidP="00541FB6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541FB6">
              <w:rPr>
                <w:sz w:val="24"/>
                <w:szCs w:val="24"/>
              </w:rPr>
              <w:t>(область деятельности (в области деятельности указывают виды работ согласно ОКВЭД2 ОК 029-2014))</w:t>
            </w:r>
          </w:p>
        </w:tc>
      </w:tr>
      <w:tr w:rsidR="00541FB6" w:rsidRPr="00541FB6" w14:paraId="6038E5A2" w14:textId="77777777" w:rsidTr="00541FB6">
        <w:tc>
          <w:tcPr>
            <w:tcW w:w="11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554B5D" w14:textId="77777777" w:rsidR="00541FB6" w:rsidRPr="00541FB6" w:rsidRDefault="00541FB6" w:rsidP="00541FB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41FB6" w:rsidRPr="00541FB6" w14:paraId="5DB11809" w14:textId="77777777" w:rsidTr="00541FB6">
        <w:tc>
          <w:tcPr>
            <w:tcW w:w="35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CE5032" w14:textId="77777777" w:rsidR="00541FB6" w:rsidRPr="00541FB6" w:rsidRDefault="00541FB6" w:rsidP="00541FB6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  <w:r w:rsidRPr="00541FB6">
              <w:rPr>
                <w:sz w:val="24"/>
                <w:szCs w:val="24"/>
              </w:rPr>
              <w:t>Дополнительные сведения</w:t>
            </w:r>
          </w:p>
        </w:tc>
        <w:tc>
          <w:tcPr>
            <w:tcW w:w="7762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E7478F" w14:textId="77777777" w:rsidR="00541FB6" w:rsidRPr="00541FB6" w:rsidRDefault="00541FB6" w:rsidP="00541FB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41FB6" w:rsidRPr="00541FB6" w14:paraId="4224DC1E" w14:textId="77777777" w:rsidTr="00541FB6">
        <w:tc>
          <w:tcPr>
            <w:tcW w:w="11273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F3EF01" w14:textId="77777777" w:rsidR="00541FB6" w:rsidRPr="00541FB6" w:rsidRDefault="00541FB6" w:rsidP="00541FB6">
            <w:pPr>
              <w:widowControl/>
              <w:autoSpaceDE/>
              <w:autoSpaceDN/>
              <w:adjustRightInd/>
            </w:pPr>
          </w:p>
        </w:tc>
      </w:tr>
      <w:tr w:rsidR="00541FB6" w:rsidRPr="00541FB6" w14:paraId="4F38BD6E" w14:textId="77777777" w:rsidTr="00541FB6">
        <w:tc>
          <w:tcPr>
            <w:tcW w:w="11273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1D5453" w14:textId="77777777" w:rsidR="00541FB6" w:rsidRPr="00541FB6" w:rsidRDefault="00541FB6" w:rsidP="00541FB6">
            <w:pPr>
              <w:widowControl/>
              <w:autoSpaceDE/>
              <w:autoSpaceDN/>
              <w:adjustRightInd/>
            </w:pPr>
          </w:p>
        </w:tc>
      </w:tr>
      <w:tr w:rsidR="00541FB6" w:rsidRPr="00541FB6" w14:paraId="6D3B6577" w14:textId="77777777" w:rsidTr="00541FB6">
        <w:tc>
          <w:tcPr>
            <w:tcW w:w="11273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C81787" w14:textId="77777777" w:rsidR="00541FB6" w:rsidRPr="00541FB6" w:rsidRDefault="00541FB6" w:rsidP="00541FB6">
            <w:pPr>
              <w:widowControl/>
              <w:autoSpaceDE/>
              <w:autoSpaceDN/>
              <w:adjustRightInd/>
            </w:pPr>
          </w:p>
        </w:tc>
      </w:tr>
      <w:tr w:rsidR="00541FB6" w:rsidRPr="00541FB6" w14:paraId="44F43D41" w14:textId="77777777" w:rsidTr="00541FB6">
        <w:tc>
          <w:tcPr>
            <w:tcW w:w="35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B074C1" w14:textId="77777777" w:rsidR="00541FB6" w:rsidRPr="00541FB6" w:rsidRDefault="00541FB6" w:rsidP="00541FB6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  <w:r w:rsidRPr="00541FB6">
              <w:rPr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369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7BC097" w14:textId="77777777" w:rsidR="00541FB6" w:rsidRPr="00541FB6" w:rsidRDefault="00541FB6" w:rsidP="00541FB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984EB3" w14:textId="77777777" w:rsidR="00541FB6" w:rsidRPr="00541FB6" w:rsidRDefault="00541FB6" w:rsidP="00541FB6">
            <w:pPr>
              <w:widowControl/>
              <w:autoSpaceDE/>
              <w:autoSpaceDN/>
              <w:adjustRightInd/>
            </w:pP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100DF5" w14:textId="77777777" w:rsidR="00541FB6" w:rsidRPr="00541FB6" w:rsidRDefault="00541FB6" w:rsidP="00541FB6">
            <w:pPr>
              <w:widowControl/>
              <w:autoSpaceDE/>
              <w:autoSpaceDN/>
              <w:adjustRightInd/>
            </w:pPr>
          </w:p>
        </w:tc>
      </w:tr>
      <w:tr w:rsidR="00541FB6" w:rsidRPr="00541FB6" w14:paraId="1F7309B2" w14:textId="77777777" w:rsidTr="00541FB6">
        <w:tc>
          <w:tcPr>
            <w:tcW w:w="35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DECADD" w14:textId="77777777" w:rsidR="00541FB6" w:rsidRPr="00541FB6" w:rsidRDefault="00541FB6" w:rsidP="00541FB6">
            <w:pPr>
              <w:widowControl/>
              <w:autoSpaceDE/>
              <w:autoSpaceDN/>
              <w:adjustRightInd/>
            </w:pPr>
          </w:p>
        </w:tc>
        <w:tc>
          <w:tcPr>
            <w:tcW w:w="3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1981D6" w14:textId="77777777" w:rsidR="00541FB6" w:rsidRPr="00541FB6" w:rsidRDefault="00541FB6" w:rsidP="00541FB6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541FB6">
              <w:rPr>
                <w:sz w:val="24"/>
                <w:szCs w:val="24"/>
              </w:rPr>
              <w:t>(подпись)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96CAC1" w14:textId="77777777" w:rsidR="00541FB6" w:rsidRPr="00541FB6" w:rsidRDefault="00541FB6" w:rsidP="00541FB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ED2A0D" w14:textId="77777777" w:rsidR="00541FB6" w:rsidRPr="00541FB6" w:rsidRDefault="00541FB6" w:rsidP="00541FB6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541FB6">
              <w:rPr>
                <w:sz w:val="24"/>
                <w:szCs w:val="24"/>
              </w:rPr>
              <w:t>(инициалы, фамилия)</w:t>
            </w:r>
          </w:p>
        </w:tc>
      </w:tr>
      <w:tr w:rsidR="00541FB6" w:rsidRPr="00541FB6" w14:paraId="0D7B3367" w14:textId="77777777" w:rsidTr="00541FB6"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47A465" w14:textId="77777777" w:rsidR="00541FB6" w:rsidRPr="00541FB6" w:rsidRDefault="00541FB6" w:rsidP="00541FB6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  <w:r w:rsidRPr="00541FB6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443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7A690C" w14:textId="77777777" w:rsidR="00541FB6" w:rsidRPr="00541FB6" w:rsidRDefault="00541FB6" w:rsidP="00541FB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1CA73C" w14:textId="77777777" w:rsidR="00541FB6" w:rsidRPr="00541FB6" w:rsidRDefault="00541FB6" w:rsidP="00541FB6">
            <w:pPr>
              <w:widowControl/>
              <w:autoSpaceDE/>
              <w:autoSpaceDN/>
              <w:adjustRightInd/>
            </w:pP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487348" w14:textId="77777777" w:rsidR="00541FB6" w:rsidRPr="00541FB6" w:rsidRDefault="00541FB6" w:rsidP="00541FB6">
            <w:pPr>
              <w:widowControl/>
              <w:autoSpaceDE/>
              <w:autoSpaceDN/>
              <w:adjustRightInd/>
            </w:pPr>
          </w:p>
        </w:tc>
      </w:tr>
      <w:tr w:rsidR="00541FB6" w:rsidRPr="00541FB6" w14:paraId="0FA188C1" w14:textId="77777777" w:rsidTr="00541FB6"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6FAA45" w14:textId="77777777" w:rsidR="00541FB6" w:rsidRPr="00541FB6" w:rsidRDefault="00541FB6" w:rsidP="00541FB6">
            <w:pPr>
              <w:widowControl/>
              <w:autoSpaceDE/>
              <w:autoSpaceDN/>
              <w:adjustRightInd/>
            </w:pPr>
          </w:p>
        </w:tc>
        <w:tc>
          <w:tcPr>
            <w:tcW w:w="4435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E3FE38" w14:textId="77777777" w:rsidR="00541FB6" w:rsidRPr="00541FB6" w:rsidRDefault="00541FB6" w:rsidP="00541FB6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541FB6">
              <w:rPr>
                <w:sz w:val="24"/>
                <w:szCs w:val="24"/>
              </w:rPr>
              <w:t>(подпись)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9C8C6D" w14:textId="77777777" w:rsidR="00541FB6" w:rsidRPr="00541FB6" w:rsidRDefault="00541FB6" w:rsidP="00541FB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C40286" w14:textId="77777777" w:rsidR="00541FB6" w:rsidRPr="00541FB6" w:rsidRDefault="00541FB6" w:rsidP="00541FB6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541FB6">
              <w:rPr>
                <w:sz w:val="24"/>
                <w:szCs w:val="24"/>
              </w:rPr>
              <w:t>(инициалы, фамилия)</w:t>
            </w:r>
          </w:p>
        </w:tc>
      </w:tr>
      <w:tr w:rsidR="00541FB6" w:rsidRPr="00541FB6" w14:paraId="73CDD3CD" w14:textId="77777777" w:rsidTr="00541FB6"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07FED3" w14:textId="77777777" w:rsidR="00541FB6" w:rsidRPr="00541FB6" w:rsidRDefault="00541FB6" w:rsidP="00541FB6">
            <w:pPr>
              <w:widowControl/>
              <w:autoSpaceDE/>
              <w:autoSpaceDN/>
              <w:adjustRightInd/>
              <w:textAlignment w:val="baseline"/>
              <w:rPr>
                <w:rFonts w:ascii="Arial" w:hAnsi="Arial" w:cs="Arial"/>
                <w:color w:val="444444"/>
                <w:sz w:val="24"/>
                <w:szCs w:val="24"/>
              </w:rPr>
            </w:pPr>
            <w:r w:rsidRPr="00541FB6">
              <w:rPr>
                <w:rFonts w:ascii="Arial" w:hAnsi="Arial" w:cs="Arial"/>
                <w:color w:val="444444"/>
                <w:sz w:val="24"/>
                <w:szCs w:val="24"/>
              </w:rPr>
              <w:t>М.П.</w:t>
            </w:r>
          </w:p>
        </w:tc>
        <w:tc>
          <w:tcPr>
            <w:tcW w:w="4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C7ACA9" w14:textId="77777777" w:rsidR="00541FB6" w:rsidRPr="00541FB6" w:rsidRDefault="00541FB6" w:rsidP="00541FB6">
            <w:pPr>
              <w:widowControl/>
              <w:autoSpaceDE/>
              <w:autoSpaceDN/>
              <w:adjustRightInd/>
              <w:rPr>
                <w:rFonts w:ascii="Arial" w:hAnsi="Arial" w:cs="Arial"/>
                <w:color w:val="444444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37983A" w14:textId="77777777" w:rsidR="00541FB6" w:rsidRPr="00541FB6" w:rsidRDefault="00541FB6" w:rsidP="00541FB6">
            <w:pPr>
              <w:widowControl/>
              <w:autoSpaceDE/>
              <w:autoSpaceDN/>
              <w:adjustRightInd/>
            </w:pPr>
          </w:p>
        </w:tc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D7B1D3" w14:textId="77777777" w:rsidR="00541FB6" w:rsidRPr="00541FB6" w:rsidRDefault="00541FB6" w:rsidP="00541FB6">
            <w:pPr>
              <w:widowControl/>
              <w:autoSpaceDE/>
              <w:autoSpaceDN/>
              <w:adjustRightInd/>
            </w:pPr>
          </w:p>
        </w:tc>
      </w:tr>
    </w:tbl>
    <w:p w14:paraId="0A189D67" w14:textId="77777777" w:rsidR="00541FB6" w:rsidRDefault="00541FB6" w:rsidP="00541FB6"/>
    <w:p w14:paraId="6D5B3D6D" w14:textId="77777777" w:rsidR="00541FB6" w:rsidRDefault="00541FB6" w:rsidP="00541FB6"/>
    <w:p w14:paraId="60506399" w14:textId="77777777" w:rsidR="00541FB6" w:rsidRDefault="00541FB6" w:rsidP="00541FB6"/>
    <w:p w14:paraId="24941FF6" w14:textId="0709DF18" w:rsidR="00541FB6" w:rsidRDefault="00541FB6">
      <w:pPr>
        <w:widowControl/>
        <w:autoSpaceDE/>
        <w:autoSpaceDN/>
        <w:adjustRightInd/>
      </w:pPr>
      <w:r>
        <w:br w:type="page"/>
      </w:r>
    </w:p>
    <w:p w14:paraId="20C04E86" w14:textId="77777777" w:rsidR="00541FB6" w:rsidRDefault="00541FB6" w:rsidP="00541FB6"/>
    <w:p w14:paraId="4D626AEF" w14:textId="3D1C8F31" w:rsidR="00541FB6" w:rsidRDefault="00541FB6" w:rsidP="00541FB6">
      <w:pPr>
        <w:pStyle w:val="1"/>
        <w:numPr>
          <w:ilvl w:val="0"/>
          <w:numId w:val="0"/>
        </w:numPr>
        <w:ind w:left="357"/>
        <w:jc w:val="center"/>
      </w:pPr>
      <w:bookmarkStart w:id="9" w:name="_Toc99466609"/>
      <w:r w:rsidRPr="00701EA2">
        <w:t xml:space="preserve">Приложение </w:t>
      </w:r>
      <w:r>
        <w:t>Б</w:t>
      </w:r>
      <w:r w:rsidRPr="00701EA2">
        <w:br/>
      </w:r>
      <w:r w:rsidRPr="00541FB6">
        <w:rPr>
          <w:b w:val="0"/>
          <w:sz w:val="24"/>
          <w:szCs w:val="24"/>
        </w:rPr>
        <w:t>(обязательное)</w:t>
      </w:r>
      <w:r w:rsidRPr="00701EA2">
        <w:br/>
      </w:r>
      <w:r w:rsidRPr="00541FB6">
        <w:t>Распределение сегментов рынка для организаций</w:t>
      </w:r>
      <w:bookmarkEnd w:id="9"/>
    </w:p>
    <w:p w14:paraId="619ADE08" w14:textId="77777777" w:rsidR="00541FB6" w:rsidRDefault="00541FB6" w:rsidP="00541FB6">
      <w:pPr>
        <w:jc w:val="center"/>
      </w:pPr>
    </w:p>
    <w:p w14:paraId="0D44C58E" w14:textId="79477A15" w:rsidR="00541FB6" w:rsidRPr="00541FB6" w:rsidRDefault="00541FB6" w:rsidP="00541FB6">
      <w:pPr>
        <w:rPr>
          <w:rFonts w:ascii="Arial" w:hAnsi="Arial" w:cs="Arial"/>
          <w:sz w:val="24"/>
          <w:szCs w:val="24"/>
        </w:rPr>
      </w:pPr>
      <w:r w:rsidRPr="00541FB6">
        <w:rPr>
          <w:rFonts w:ascii="Arial" w:hAnsi="Arial" w:cs="Arial"/>
          <w:spacing w:val="40"/>
          <w:sz w:val="24"/>
          <w:szCs w:val="24"/>
        </w:rPr>
        <w:t xml:space="preserve">Таблица </w:t>
      </w:r>
      <w:r>
        <w:rPr>
          <w:rFonts w:ascii="Arial" w:hAnsi="Arial" w:cs="Arial"/>
          <w:sz w:val="24"/>
          <w:szCs w:val="24"/>
        </w:rPr>
        <w:t>Б.1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1"/>
        <w:gridCol w:w="4952"/>
        <w:gridCol w:w="2119"/>
      </w:tblGrid>
      <w:tr w:rsidR="00541FB6" w:rsidRPr="00541FB6" w14:paraId="240387A4" w14:textId="77777777" w:rsidTr="00541FB6"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95AA41E" w14:textId="77777777" w:rsidR="00541FB6" w:rsidRPr="00541FB6" w:rsidRDefault="00541FB6" w:rsidP="00541FB6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4"/>
                <w:szCs w:val="24"/>
              </w:rPr>
            </w:pPr>
            <w:r w:rsidRPr="00541FB6">
              <w:rPr>
                <w:rFonts w:ascii="Arial Narrow" w:hAnsi="Arial Narrow"/>
                <w:sz w:val="24"/>
                <w:szCs w:val="24"/>
              </w:rPr>
              <w:t>Наименование сегмента рынка</w:t>
            </w:r>
          </w:p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55705D6" w14:textId="77777777" w:rsidR="00541FB6" w:rsidRPr="00541FB6" w:rsidRDefault="00541FB6" w:rsidP="00541FB6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4"/>
                <w:szCs w:val="24"/>
              </w:rPr>
            </w:pPr>
            <w:r w:rsidRPr="00541FB6">
              <w:rPr>
                <w:rFonts w:ascii="Arial Narrow" w:hAnsi="Arial Narrow"/>
                <w:sz w:val="24"/>
                <w:szCs w:val="24"/>
              </w:rPr>
              <w:t>Максимальная выручка (объем продаж, оборот) организации за рассматриваемый отчетный год, тыс. руб.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687D503" w14:textId="4623712A" w:rsidR="00541FB6" w:rsidRPr="00541FB6" w:rsidRDefault="00541FB6" w:rsidP="00541FB6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4"/>
                <w:szCs w:val="24"/>
              </w:rPr>
            </w:pPr>
            <w:r w:rsidRPr="00541FB6">
              <w:rPr>
                <w:rFonts w:ascii="Arial Narrow" w:hAnsi="Arial Narrow"/>
                <w:sz w:val="24"/>
                <w:szCs w:val="24"/>
              </w:rPr>
              <w:t xml:space="preserve">Индекс организации </w:t>
            </w:r>
          </w:p>
        </w:tc>
      </w:tr>
      <w:tr w:rsidR="00541FB6" w:rsidRPr="00541FB6" w14:paraId="4C022A72" w14:textId="77777777" w:rsidTr="00541FB6"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6777738" w14:textId="77777777" w:rsidR="00541FB6" w:rsidRPr="00541FB6" w:rsidRDefault="00541FB6" w:rsidP="00541FB6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4"/>
                <w:szCs w:val="24"/>
              </w:rPr>
            </w:pPr>
            <w:r w:rsidRPr="00541FB6">
              <w:rPr>
                <w:rFonts w:ascii="Arial Narrow" w:hAnsi="Arial Narrow"/>
                <w:sz w:val="24"/>
                <w:szCs w:val="24"/>
              </w:rPr>
              <w:t>1 Малый бизнес 1</w:t>
            </w:r>
          </w:p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025749D" w14:textId="77777777" w:rsidR="00541FB6" w:rsidRPr="00541FB6" w:rsidRDefault="00541FB6" w:rsidP="00541FB6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4"/>
                <w:szCs w:val="24"/>
              </w:rPr>
            </w:pPr>
            <w:r w:rsidRPr="00541FB6">
              <w:rPr>
                <w:rFonts w:ascii="Arial Narrow" w:hAnsi="Arial Narrow"/>
                <w:sz w:val="24"/>
                <w:szCs w:val="24"/>
              </w:rPr>
              <w:t>60000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7F779A2" w14:textId="77777777" w:rsidR="00541FB6" w:rsidRPr="00541FB6" w:rsidRDefault="00541FB6" w:rsidP="00541FB6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4"/>
                <w:szCs w:val="24"/>
              </w:rPr>
            </w:pPr>
            <w:r w:rsidRPr="00541FB6">
              <w:rPr>
                <w:rFonts w:ascii="Arial Narrow" w:hAnsi="Arial Narrow"/>
                <w:sz w:val="24"/>
                <w:szCs w:val="24"/>
              </w:rPr>
              <w:t>МБ1</w:t>
            </w:r>
          </w:p>
        </w:tc>
      </w:tr>
      <w:tr w:rsidR="00541FB6" w:rsidRPr="00541FB6" w14:paraId="576B446A" w14:textId="77777777" w:rsidTr="00541FB6"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A233527" w14:textId="77777777" w:rsidR="00541FB6" w:rsidRPr="00541FB6" w:rsidRDefault="00541FB6" w:rsidP="00541FB6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4"/>
                <w:szCs w:val="24"/>
              </w:rPr>
            </w:pPr>
            <w:r w:rsidRPr="00541FB6">
              <w:rPr>
                <w:rFonts w:ascii="Arial Narrow" w:hAnsi="Arial Narrow"/>
                <w:sz w:val="24"/>
                <w:szCs w:val="24"/>
              </w:rPr>
              <w:t>2 Малый бизнес 2</w:t>
            </w:r>
          </w:p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3BAD590" w14:textId="77777777" w:rsidR="00541FB6" w:rsidRPr="00541FB6" w:rsidRDefault="00541FB6" w:rsidP="00541FB6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4"/>
                <w:szCs w:val="24"/>
              </w:rPr>
            </w:pPr>
            <w:r w:rsidRPr="00541FB6">
              <w:rPr>
                <w:rFonts w:ascii="Arial Narrow" w:hAnsi="Arial Narrow"/>
                <w:sz w:val="24"/>
                <w:szCs w:val="24"/>
              </w:rPr>
              <w:t>170000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19FB83A" w14:textId="77777777" w:rsidR="00541FB6" w:rsidRPr="00541FB6" w:rsidRDefault="00541FB6" w:rsidP="00541FB6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4"/>
                <w:szCs w:val="24"/>
              </w:rPr>
            </w:pPr>
            <w:r w:rsidRPr="00541FB6">
              <w:rPr>
                <w:rFonts w:ascii="Arial Narrow" w:hAnsi="Arial Narrow"/>
                <w:sz w:val="24"/>
                <w:szCs w:val="24"/>
              </w:rPr>
              <w:t>МБ2</w:t>
            </w:r>
          </w:p>
        </w:tc>
      </w:tr>
      <w:tr w:rsidR="00541FB6" w:rsidRPr="00541FB6" w14:paraId="53B566BD" w14:textId="77777777" w:rsidTr="00541FB6"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92C6AF4" w14:textId="77777777" w:rsidR="00541FB6" w:rsidRPr="00541FB6" w:rsidRDefault="00541FB6" w:rsidP="00541FB6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4"/>
                <w:szCs w:val="24"/>
              </w:rPr>
            </w:pPr>
            <w:r w:rsidRPr="00541FB6">
              <w:rPr>
                <w:rFonts w:ascii="Arial Narrow" w:hAnsi="Arial Narrow"/>
                <w:sz w:val="24"/>
                <w:szCs w:val="24"/>
              </w:rPr>
              <w:t>3 Малый бизнес 3</w:t>
            </w:r>
          </w:p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80FE151" w14:textId="77777777" w:rsidR="00541FB6" w:rsidRPr="00541FB6" w:rsidRDefault="00541FB6" w:rsidP="00541FB6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4"/>
                <w:szCs w:val="24"/>
              </w:rPr>
            </w:pPr>
            <w:r w:rsidRPr="00541FB6">
              <w:rPr>
                <w:rFonts w:ascii="Arial Narrow" w:hAnsi="Arial Narrow"/>
                <w:sz w:val="24"/>
                <w:szCs w:val="24"/>
              </w:rPr>
              <w:t>400000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443AFA1" w14:textId="77777777" w:rsidR="00541FB6" w:rsidRPr="00541FB6" w:rsidRDefault="00541FB6" w:rsidP="00541FB6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4"/>
                <w:szCs w:val="24"/>
              </w:rPr>
            </w:pPr>
            <w:r w:rsidRPr="00541FB6">
              <w:rPr>
                <w:rFonts w:ascii="Arial Narrow" w:hAnsi="Arial Narrow"/>
                <w:sz w:val="24"/>
                <w:szCs w:val="24"/>
              </w:rPr>
              <w:t>МБ3</w:t>
            </w:r>
          </w:p>
        </w:tc>
      </w:tr>
      <w:tr w:rsidR="00541FB6" w:rsidRPr="00541FB6" w14:paraId="625DF8FC" w14:textId="77777777" w:rsidTr="00541FB6"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13343CA" w14:textId="77777777" w:rsidR="00541FB6" w:rsidRPr="00541FB6" w:rsidRDefault="00541FB6" w:rsidP="00541FB6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4"/>
                <w:szCs w:val="24"/>
              </w:rPr>
            </w:pPr>
            <w:r w:rsidRPr="00541FB6">
              <w:rPr>
                <w:rFonts w:ascii="Arial Narrow" w:hAnsi="Arial Narrow"/>
                <w:sz w:val="24"/>
                <w:szCs w:val="24"/>
              </w:rPr>
              <w:t>4 Средний бизнес 1</w:t>
            </w:r>
          </w:p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6BC8222" w14:textId="77777777" w:rsidR="00541FB6" w:rsidRPr="00541FB6" w:rsidRDefault="00541FB6" w:rsidP="00541FB6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4"/>
                <w:szCs w:val="24"/>
              </w:rPr>
            </w:pPr>
            <w:r w:rsidRPr="00541FB6">
              <w:rPr>
                <w:rFonts w:ascii="Arial Narrow" w:hAnsi="Arial Narrow"/>
                <w:sz w:val="24"/>
                <w:szCs w:val="24"/>
              </w:rPr>
              <w:t>600000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8D945F8" w14:textId="77777777" w:rsidR="00541FB6" w:rsidRPr="00541FB6" w:rsidRDefault="00541FB6" w:rsidP="00541FB6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4"/>
                <w:szCs w:val="24"/>
              </w:rPr>
            </w:pPr>
            <w:r w:rsidRPr="00541FB6">
              <w:rPr>
                <w:rFonts w:ascii="Arial Narrow" w:hAnsi="Arial Narrow"/>
                <w:sz w:val="24"/>
                <w:szCs w:val="24"/>
              </w:rPr>
              <w:t>СБ1</w:t>
            </w:r>
          </w:p>
        </w:tc>
      </w:tr>
      <w:tr w:rsidR="00541FB6" w:rsidRPr="00541FB6" w14:paraId="1E95C230" w14:textId="77777777" w:rsidTr="00541FB6"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A25B6BC" w14:textId="77777777" w:rsidR="00541FB6" w:rsidRPr="00541FB6" w:rsidRDefault="00541FB6" w:rsidP="00541FB6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4"/>
                <w:szCs w:val="24"/>
              </w:rPr>
            </w:pPr>
            <w:r w:rsidRPr="00541FB6">
              <w:rPr>
                <w:rFonts w:ascii="Arial Narrow" w:hAnsi="Arial Narrow"/>
                <w:sz w:val="24"/>
                <w:szCs w:val="24"/>
              </w:rPr>
              <w:t>5 Средний бизнес 2</w:t>
            </w:r>
          </w:p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3E02650" w14:textId="77777777" w:rsidR="00541FB6" w:rsidRPr="00541FB6" w:rsidRDefault="00541FB6" w:rsidP="00541FB6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4"/>
                <w:szCs w:val="24"/>
              </w:rPr>
            </w:pPr>
            <w:r w:rsidRPr="00541FB6">
              <w:rPr>
                <w:rFonts w:ascii="Arial Narrow" w:hAnsi="Arial Narrow"/>
                <w:sz w:val="24"/>
                <w:szCs w:val="24"/>
              </w:rPr>
              <w:t>800000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92A80A2" w14:textId="77777777" w:rsidR="00541FB6" w:rsidRPr="00541FB6" w:rsidRDefault="00541FB6" w:rsidP="00541FB6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4"/>
                <w:szCs w:val="24"/>
              </w:rPr>
            </w:pPr>
            <w:r w:rsidRPr="00541FB6">
              <w:rPr>
                <w:rFonts w:ascii="Arial Narrow" w:hAnsi="Arial Narrow"/>
                <w:sz w:val="24"/>
                <w:szCs w:val="24"/>
              </w:rPr>
              <w:t>СБ2</w:t>
            </w:r>
          </w:p>
        </w:tc>
      </w:tr>
      <w:tr w:rsidR="00541FB6" w:rsidRPr="00541FB6" w14:paraId="659BC424" w14:textId="77777777" w:rsidTr="00541FB6"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2475E29" w14:textId="77777777" w:rsidR="00541FB6" w:rsidRPr="00541FB6" w:rsidRDefault="00541FB6" w:rsidP="00541FB6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4"/>
                <w:szCs w:val="24"/>
              </w:rPr>
            </w:pPr>
            <w:r w:rsidRPr="00541FB6">
              <w:rPr>
                <w:rFonts w:ascii="Arial Narrow" w:hAnsi="Arial Narrow"/>
                <w:sz w:val="24"/>
                <w:szCs w:val="24"/>
              </w:rPr>
              <w:t>6 Средний бизнес 3</w:t>
            </w:r>
          </w:p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6F449F9" w14:textId="77777777" w:rsidR="00541FB6" w:rsidRPr="00541FB6" w:rsidRDefault="00541FB6" w:rsidP="00541FB6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4"/>
                <w:szCs w:val="24"/>
              </w:rPr>
            </w:pPr>
            <w:r w:rsidRPr="00541FB6">
              <w:rPr>
                <w:rFonts w:ascii="Arial Narrow" w:hAnsi="Arial Narrow"/>
                <w:sz w:val="24"/>
                <w:szCs w:val="24"/>
              </w:rPr>
              <w:t>1000000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4C6B1B1" w14:textId="77777777" w:rsidR="00541FB6" w:rsidRPr="00541FB6" w:rsidRDefault="00541FB6" w:rsidP="00541FB6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4"/>
                <w:szCs w:val="24"/>
              </w:rPr>
            </w:pPr>
            <w:r w:rsidRPr="00541FB6">
              <w:rPr>
                <w:rFonts w:ascii="Arial Narrow" w:hAnsi="Arial Narrow"/>
                <w:sz w:val="24"/>
                <w:szCs w:val="24"/>
              </w:rPr>
              <w:t>СБ3</w:t>
            </w:r>
          </w:p>
        </w:tc>
      </w:tr>
      <w:tr w:rsidR="00541FB6" w:rsidRPr="00541FB6" w14:paraId="40786B5F" w14:textId="77777777" w:rsidTr="00541FB6"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3C0880D" w14:textId="77777777" w:rsidR="00541FB6" w:rsidRPr="00541FB6" w:rsidRDefault="00541FB6" w:rsidP="00541FB6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4"/>
                <w:szCs w:val="24"/>
              </w:rPr>
            </w:pPr>
            <w:r w:rsidRPr="00541FB6">
              <w:rPr>
                <w:rFonts w:ascii="Arial Narrow" w:hAnsi="Arial Narrow"/>
                <w:sz w:val="24"/>
                <w:szCs w:val="24"/>
              </w:rPr>
              <w:t>7 Крупный бизнес 1</w:t>
            </w:r>
          </w:p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C300E93" w14:textId="77777777" w:rsidR="00541FB6" w:rsidRPr="00541FB6" w:rsidRDefault="00541FB6" w:rsidP="00541FB6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4"/>
                <w:szCs w:val="24"/>
              </w:rPr>
            </w:pPr>
            <w:r w:rsidRPr="00541FB6">
              <w:rPr>
                <w:rFonts w:ascii="Arial Narrow" w:hAnsi="Arial Narrow"/>
                <w:sz w:val="24"/>
                <w:szCs w:val="24"/>
              </w:rPr>
              <w:t>7000000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AABEB8D" w14:textId="77777777" w:rsidR="00541FB6" w:rsidRPr="00541FB6" w:rsidRDefault="00541FB6" w:rsidP="00541FB6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4"/>
                <w:szCs w:val="24"/>
              </w:rPr>
            </w:pPr>
            <w:r w:rsidRPr="00541FB6">
              <w:rPr>
                <w:rFonts w:ascii="Arial Narrow" w:hAnsi="Arial Narrow"/>
                <w:sz w:val="24"/>
                <w:szCs w:val="24"/>
              </w:rPr>
              <w:t>КБ1</w:t>
            </w:r>
          </w:p>
        </w:tc>
      </w:tr>
      <w:tr w:rsidR="00541FB6" w:rsidRPr="00541FB6" w14:paraId="73F49BFF" w14:textId="77777777" w:rsidTr="00541FB6"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6BBEB9C" w14:textId="77777777" w:rsidR="00541FB6" w:rsidRPr="00541FB6" w:rsidRDefault="00541FB6" w:rsidP="00541FB6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4"/>
                <w:szCs w:val="24"/>
              </w:rPr>
            </w:pPr>
            <w:r w:rsidRPr="00541FB6">
              <w:rPr>
                <w:rFonts w:ascii="Arial Narrow" w:hAnsi="Arial Narrow"/>
                <w:sz w:val="24"/>
                <w:szCs w:val="24"/>
              </w:rPr>
              <w:t>8 Крупный бизнес 2</w:t>
            </w:r>
          </w:p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24AA02E" w14:textId="77777777" w:rsidR="00541FB6" w:rsidRPr="00541FB6" w:rsidRDefault="00541FB6" w:rsidP="00541FB6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4"/>
                <w:szCs w:val="24"/>
              </w:rPr>
            </w:pPr>
            <w:r w:rsidRPr="00541FB6">
              <w:rPr>
                <w:rFonts w:ascii="Arial Narrow" w:hAnsi="Arial Narrow"/>
                <w:sz w:val="24"/>
                <w:szCs w:val="24"/>
              </w:rPr>
              <w:t>26000000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3EFDCC1" w14:textId="77777777" w:rsidR="00541FB6" w:rsidRPr="00541FB6" w:rsidRDefault="00541FB6" w:rsidP="00541FB6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4"/>
                <w:szCs w:val="24"/>
              </w:rPr>
            </w:pPr>
            <w:r w:rsidRPr="00541FB6">
              <w:rPr>
                <w:rFonts w:ascii="Arial Narrow" w:hAnsi="Arial Narrow"/>
                <w:sz w:val="24"/>
                <w:szCs w:val="24"/>
              </w:rPr>
              <w:t>КБ2</w:t>
            </w:r>
          </w:p>
        </w:tc>
      </w:tr>
      <w:tr w:rsidR="00541FB6" w:rsidRPr="00541FB6" w14:paraId="2F62ADAD" w14:textId="77777777" w:rsidTr="00541FB6"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A117535" w14:textId="77777777" w:rsidR="00541FB6" w:rsidRPr="00541FB6" w:rsidRDefault="00541FB6" w:rsidP="00541FB6">
            <w:pPr>
              <w:widowControl/>
              <w:autoSpaceDE/>
              <w:autoSpaceDN/>
              <w:adjustRightInd/>
              <w:textAlignment w:val="baseline"/>
              <w:rPr>
                <w:rFonts w:ascii="Arial Narrow" w:hAnsi="Arial Narrow"/>
                <w:sz w:val="24"/>
                <w:szCs w:val="24"/>
              </w:rPr>
            </w:pPr>
            <w:r w:rsidRPr="00541FB6">
              <w:rPr>
                <w:rFonts w:ascii="Arial Narrow" w:hAnsi="Arial Narrow"/>
                <w:sz w:val="24"/>
                <w:szCs w:val="24"/>
              </w:rPr>
              <w:t>9 Крупный бизнес 3</w:t>
            </w:r>
          </w:p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ACA3790" w14:textId="77777777" w:rsidR="00541FB6" w:rsidRPr="00541FB6" w:rsidRDefault="00541FB6" w:rsidP="00541FB6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4"/>
                <w:szCs w:val="24"/>
              </w:rPr>
            </w:pPr>
            <w:r w:rsidRPr="00541FB6">
              <w:rPr>
                <w:rFonts w:ascii="Arial Narrow" w:hAnsi="Arial Narrow"/>
                <w:sz w:val="24"/>
                <w:szCs w:val="24"/>
              </w:rPr>
              <w:t>Свыше 26000000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AC269D4" w14:textId="77777777" w:rsidR="00541FB6" w:rsidRPr="00541FB6" w:rsidRDefault="00541FB6" w:rsidP="00541FB6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Arial Narrow" w:hAnsi="Arial Narrow"/>
                <w:sz w:val="24"/>
                <w:szCs w:val="24"/>
              </w:rPr>
            </w:pPr>
            <w:r w:rsidRPr="00541FB6">
              <w:rPr>
                <w:rFonts w:ascii="Arial Narrow" w:hAnsi="Arial Narrow"/>
                <w:sz w:val="24"/>
                <w:szCs w:val="24"/>
              </w:rPr>
              <w:t>КБ3</w:t>
            </w:r>
          </w:p>
        </w:tc>
      </w:tr>
    </w:tbl>
    <w:p w14:paraId="38683F40" w14:textId="77777777" w:rsidR="00541FB6" w:rsidRPr="00541FB6" w:rsidRDefault="00541FB6" w:rsidP="00541FB6"/>
    <w:p w14:paraId="57AB374D" w14:textId="77777777" w:rsidR="00AC1883" w:rsidRDefault="00D93CDA">
      <w:pPr>
        <w:widowControl/>
        <w:autoSpaceDE/>
        <w:autoSpaceDN/>
        <w:adjustRightInd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1F642761" w14:textId="31DAEF94" w:rsidR="00AC1883" w:rsidRDefault="00AC1883" w:rsidP="00AC1883">
      <w:pPr>
        <w:pStyle w:val="1"/>
        <w:numPr>
          <w:ilvl w:val="0"/>
          <w:numId w:val="0"/>
        </w:numPr>
        <w:ind w:left="284"/>
        <w:jc w:val="center"/>
      </w:pPr>
      <w:bookmarkStart w:id="10" w:name="_Toc99466610"/>
      <w:r>
        <w:lastRenderedPageBreak/>
        <w:t>Библиография</w:t>
      </w:r>
      <w:bookmarkEnd w:id="10"/>
    </w:p>
    <w:p w14:paraId="60477EDE" w14:textId="77777777" w:rsidR="00AC1883" w:rsidRDefault="00AC1883" w:rsidP="00AC1883">
      <w:pPr>
        <w:pStyle w:val="afc"/>
        <w:ind w:left="284" w:firstLine="0"/>
      </w:pPr>
    </w:p>
    <w:p w14:paraId="5A02095E" w14:textId="77777777" w:rsidR="00AC1883" w:rsidRDefault="00AC1883">
      <w:pPr>
        <w:widowControl/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9594"/>
      </w:tblGrid>
      <w:tr w:rsidR="00C83D38" w:rsidRPr="00C83D38" w14:paraId="40AB6026" w14:textId="77777777" w:rsidTr="00C83D38">
        <w:trPr>
          <w:tblCellSpacing w:w="15" w:type="dxa"/>
        </w:trPr>
        <w:tc>
          <w:tcPr>
            <w:tcW w:w="0" w:type="auto"/>
            <w:hideMark/>
          </w:tcPr>
          <w:p w14:paraId="5CA37FE8" w14:textId="21A97C85" w:rsidR="00C83D38" w:rsidRPr="00C83D38" w:rsidRDefault="00C83D38" w:rsidP="00587842">
            <w:pPr>
              <w:widowControl/>
              <w:autoSpaceDE/>
              <w:autoSpaceDN/>
              <w:adjustRightInd/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  <w:r w:rsidRPr="00B060F0">
              <w:rPr>
                <w:rFonts w:ascii="Arial" w:hAnsi="Arial" w:cs="Arial"/>
                <w:sz w:val="24"/>
                <w:szCs w:val="24"/>
                <w:highlight w:val="yellow"/>
              </w:rPr>
              <w:t>[</w:t>
            </w:r>
            <w:r w:rsidR="00587842">
              <w:rPr>
                <w:rFonts w:ascii="Arial" w:hAnsi="Arial" w:cs="Arial"/>
                <w:sz w:val="24"/>
                <w:szCs w:val="24"/>
                <w:highlight w:val="yellow"/>
              </w:rPr>
              <w:t>1</w:t>
            </w:r>
            <w:r w:rsidRPr="00B060F0">
              <w:rPr>
                <w:rFonts w:ascii="Arial" w:hAnsi="Arial" w:cs="Arial"/>
                <w:sz w:val="24"/>
                <w:szCs w:val="24"/>
                <w:highlight w:val="yellow"/>
              </w:rPr>
              <w:t>]</w:t>
            </w:r>
          </w:p>
        </w:tc>
        <w:tc>
          <w:tcPr>
            <w:tcW w:w="0" w:type="auto"/>
            <w:hideMark/>
          </w:tcPr>
          <w:p w14:paraId="076ECC97" w14:textId="45AC2EC9" w:rsidR="00C83D38" w:rsidRPr="00C83D38" w:rsidRDefault="00C83D38" w:rsidP="00C83D38">
            <w:pPr>
              <w:widowControl/>
              <w:autoSpaceDE/>
              <w:autoSpaceDN/>
              <w:adjustRightInd/>
              <w:spacing w:before="100" w:beforeAutospacing="1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C83D38">
              <w:rPr>
                <w:rFonts w:ascii="Arial" w:hAnsi="Arial" w:cs="Arial"/>
                <w:sz w:val="24"/>
                <w:szCs w:val="24"/>
              </w:rPr>
              <w:t>Указ Президента Российской Федерации от 30 декабря 1995 г. N 1341 "Об установлении почетных званий Российской Федерации, утверждении положений о почетных званиях и описания нагрудного знака к почетным званиям Российской Федерации"</w:t>
            </w:r>
          </w:p>
        </w:tc>
      </w:tr>
      <w:tr w:rsidR="00C83D38" w:rsidRPr="00C83D38" w14:paraId="405829CA" w14:textId="77777777" w:rsidTr="00C83D38">
        <w:trPr>
          <w:trHeight w:val="67"/>
          <w:tblCellSpacing w:w="15" w:type="dxa"/>
        </w:trPr>
        <w:tc>
          <w:tcPr>
            <w:tcW w:w="0" w:type="auto"/>
            <w:hideMark/>
          </w:tcPr>
          <w:p w14:paraId="01F677CF" w14:textId="63C8D10A" w:rsidR="00C83D38" w:rsidRPr="00C83D38" w:rsidRDefault="00C83D38" w:rsidP="00587842">
            <w:pPr>
              <w:widowControl/>
              <w:autoSpaceDE/>
              <w:autoSpaceDN/>
              <w:adjustRightInd/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  <w:r w:rsidRPr="005F6742">
              <w:rPr>
                <w:rFonts w:ascii="Arial" w:hAnsi="Arial" w:cs="Arial"/>
                <w:sz w:val="24"/>
                <w:szCs w:val="24"/>
                <w:highlight w:val="yellow"/>
              </w:rPr>
              <w:t>[</w:t>
            </w:r>
            <w:r w:rsidR="00587842">
              <w:rPr>
                <w:rFonts w:ascii="Arial" w:hAnsi="Arial" w:cs="Arial"/>
                <w:sz w:val="24"/>
                <w:szCs w:val="24"/>
                <w:highlight w:val="yellow"/>
              </w:rPr>
              <w:t>2</w:t>
            </w:r>
            <w:r w:rsidRPr="005F6742">
              <w:rPr>
                <w:rFonts w:ascii="Arial" w:hAnsi="Arial" w:cs="Arial"/>
                <w:sz w:val="24"/>
                <w:szCs w:val="24"/>
                <w:highlight w:val="yellow"/>
              </w:rPr>
              <w:t>]</w:t>
            </w:r>
          </w:p>
        </w:tc>
        <w:tc>
          <w:tcPr>
            <w:tcW w:w="0" w:type="auto"/>
            <w:hideMark/>
          </w:tcPr>
          <w:p w14:paraId="675EF133" w14:textId="107CDE55" w:rsidR="00C83D38" w:rsidRPr="00C83D38" w:rsidRDefault="00C83D38" w:rsidP="00C83D38">
            <w:pPr>
              <w:widowControl/>
              <w:autoSpaceDE/>
              <w:autoSpaceDN/>
              <w:adjustRightInd/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  <w:r w:rsidRPr="00C83D38">
              <w:rPr>
                <w:rFonts w:ascii="Arial" w:hAnsi="Arial" w:cs="Arial"/>
                <w:sz w:val="24"/>
                <w:szCs w:val="24"/>
              </w:rPr>
              <w:t>Федеральный закон от 23 августа 1996 г. N 127-ФЗ "О науке и государственной научно-технической политике"</w:t>
            </w:r>
          </w:p>
        </w:tc>
      </w:tr>
    </w:tbl>
    <w:p w14:paraId="66F4A84F" w14:textId="77777777" w:rsidR="00AC1883" w:rsidRDefault="00AC1883">
      <w:pPr>
        <w:widowControl/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sectPr w:rsidR="00AC1883" w:rsidSect="005479CB">
      <w:headerReference w:type="even" r:id="rId8"/>
      <w:headerReference w:type="default" r:id="rId9"/>
      <w:footerReference w:type="even" r:id="rId10"/>
      <w:footerReference w:type="default" r:id="rId11"/>
      <w:type w:val="oddPage"/>
      <w:pgSz w:w="11909" w:h="16834" w:code="9"/>
      <w:pgMar w:top="1276" w:right="929" w:bottom="1077" w:left="1134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DD612" w14:textId="77777777" w:rsidR="000135A0" w:rsidRDefault="000135A0">
      <w:r>
        <w:separator/>
      </w:r>
    </w:p>
    <w:p w14:paraId="330A5BFD" w14:textId="77777777" w:rsidR="000135A0" w:rsidRDefault="000135A0"/>
  </w:endnote>
  <w:endnote w:type="continuationSeparator" w:id="0">
    <w:p w14:paraId="1FD4C458" w14:textId="77777777" w:rsidR="000135A0" w:rsidRDefault="000135A0">
      <w:r>
        <w:continuationSeparator/>
      </w:r>
    </w:p>
    <w:p w14:paraId="407D1725" w14:textId="77777777" w:rsidR="000135A0" w:rsidRDefault="000135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D0971" w14:textId="2E150704" w:rsidR="00627FB1" w:rsidRPr="003210ED" w:rsidRDefault="00627FB1">
    <w:pPr>
      <w:pStyle w:val="a6"/>
      <w:rPr>
        <w:rFonts w:ascii="Arial" w:hAnsi="Arial" w:cs="Arial"/>
      </w:rPr>
    </w:pPr>
    <w:r w:rsidRPr="003210ED">
      <w:rPr>
        <w:rStyle w:val="a8"/>
        <w:rFonts w:ascii="Arial" w:hAnsi="Arial" w:cs="Arial"/>
      </w:rPr>
      <w:fldChar w:fldCharType="begin"/>
    </w:r>
    <w:r w:rsidRPr="003210ED">
      <w:rPr>
        <w:rStyle w:val="a8"/>
        <w:rFonts w:ascii="Arial" w:hAnsi="Arial" w:cs="Arial"/>
      </w:rPr>
      <w:instrText xml:space="preserve"> PAGE </w:instrText>
    </w:r>
    <w:r w:rsidRPr="003210ED">
      <w:rPr>
        <w:rStyle w:val="a8"/>
        <w:rFonts w:ascii="Arial" w:hAnsi="Arial" w:cs="Arial"/>
      </w:rPr>
      <w:fldChar w:fldCharType="separate"/>
    </w:r>
    <w:r w:rsidR="00C40059">
      <w:rPr>
        <w:rStyle w:val="a8"/>
        <w:rFonts w:ascii="Arial" w:hAnsi="Arial" w:cs="Arial"/>
        <w:noProof/>
      </w:rPr>
      <w:t>2</w:t>
    </w:r>
    <w:r w:rsidRPr="003210ED">
      <w:rPr>
        <w:rStyle w:val="a8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37FC7" w14:textId="7155AC29" w:rsidR="00627FB1" w:rsidRPr="00F0701B" w:rsidRDefault="00627FB1" w:rsidP="00F0701B">
    <w:pPr>
      <w:pStyle w:val="a6"/>
      <w:jc w:val="center"/>
      <w:rPr>
        <w:rFonts w:ascii="Arial" w:hAnsi="Arial" w:cs="Arial"/>
      </w:rPr>
    </w:pPr>
    <w:r>
      <w:tab/>
    </w:r>
    <w:r>
      <w:tab/>
    </w:r>
    <w:r w:rsidRPr="003210ED">
      <w:rPr>
        <w:rStyle w:val="a8"/>
        <w:rFonts w:ascii="Arial" w:hAnsi="Arial" w:cs="Arial"/>
      </w:rPr>
      <w:fldChar w:fldCharType="begin"/>
    </w:r>
    <w:r w:rsidRPr="003210ED">
      <w:rPr>
        <w:rStyle w:val="a8"/>
        <w:rFonts w:ascii="Arial" w:hAnsi="Arial" w:cs="Arial"/>
      </w:rPr>
      <w:instrText xml:space="preserve"> PAGE </w:instrText>
    </w:r>
    <w:r w:rsidRPr="003210ED">
      <w:rPr>
        <w:rStyle w:val="a8"/>
        <w:rFonts w:ascii="Arial" w:hAnsi="Arial" w:cs="Arial"/>
      </w:rPr>
      <w:fldChar w:fldCharType="separate"/>
    </w:r>
    <w:r w:rsidR="00C40059">
      <w:rPr>
        <w:rStyle w:val="a8"/>
        <w:rFonts w:ascii="Arial" w:hAnsi="Arial" w:cs="Arial"/>
        <w:noProof/>
      </w:rPr>
      <w:t>3</w:t>
    </w:r>
    <w:r w:rsidRPr="003210ED">
      <w:rPr>
        <w:rStyle w:val="a8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B51AE" w14:textId="77777777" w:rsidR="000135A0" w:rsidRDefault="000135A0">
      <w:r>
        <w:separator/>
      </w:r>
    </w:p>
    <w:p w14:paraId="18292F7E" w14:textId="77777777" w:rsidR="000135A0" w:rsidRDefault="000135A0"/>
  </w:footnote>
  <w:footnote w:type="continuationSeparator" w:id="0">
    <w:p w14:paraId="1A3FE830" w14:textId="77777777" w:rsidR="000135A0" w:rsidRDefault="000135A0">
      <w:r>
        <w:continuationSeparator/>
      </w:r>
    </w:p>
    <w:p w14:paraId="20BB32C3" w14:textId="77777777" w:rsidR="000135A0" w:rsidRDefault="000135A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A4D45" w14:textId="4EC2FC25" w:rsidR="00627FB1" w:rsidRDefault="00627FB1">
    <w:pPr>
      <w:pStyle w:val="a7"/>
      <w:rPr>
        <w:rFonts w:ascii="Arial" w:hAnsi="Arial" w:cs="Arial"/>
        <w:b/>
        <w:sz w:val="24"/>
        <w:szCs w:val="24"/>
      </w:rPr>
    </w:pPr>
    <w:r w:rsidRPr="00F0701B">
      <w:rPr>
        <w:rFonts w:ascii="Arial" w:hAnsi="Arial" w:cs="Arial"/>
        <w:b/>
        <w:sz w:val="24"/>
        <w:szCs w:val="24"/>
      </w:rPr>
      <w:t>СТО НА РКИ 0</w:t>
    </w:r>
    <w:r>
      <w:rPr>
        <w:rFonts w:ascii="Arial" w:hAnsi="Arial" w:cs="Arial"/>
        <w:b/>
        <w:sz w:val="24"/>
        <w:szCs w:val="24"/>
      </w:rPr>
      <w:t>1</w:t>
    </w:r>
    <w:r w:rsidRPr="00F0701B">
      <w:rPr>
        <w:rFonts w:ascii="Arial" w:hAnsi="Arial" w:cs="Arial"/>
        <w:b/>
        <w:sz w:val="24"/>
        <w:szCs w:val="24"/>
      </w:rPr>
      <w:t>-2020</w:t>
    </w:r>
  </w:p>
  <w:p w14:paraId="51499AFB" w14:textId="77777777" w:rsidR="00627FB1" w:rsidRPr="00F0701B" w:rsidRDefault="00627FB1">
    <w:pPr>
      <w:pStyle w:val="a7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A8539" w14:textId="77777777" w:rsidR="00627FB1" w:rsidRDefault="00627FB1" w:rsidP="00F0701B">
    <w:pPr>
      <w:pStyle w:val="a7"/>
      <w:jc w:val="right"/>
      <w:rPr>
        <w:rFonts w:ascii="Arial" w:hAnsi="Arial" w:cs="Arial"/>
        <w:b/>
        <w:sz w:val="24"/>
        <w:szCs w:val="24"/>
      </w:rPr>
    </w:pPr>
    <w:r w:rsidRPr="00F0701B">
      <w:rPr>
        <w:rFonts w:ascii="Arial" w:hAnsi="Arial" w:cs="Arial"/>
        <w:b/>
        <w:sz w:val="24"/>
        <w:szCs w:val="24"/>
      </w:rPr>
      <w:t>СТО НА РКИ 0</w:t>
    </w:r>
    <w:r>
      <w:rPr>
        <w:rFonts w:ascii="Arial" w:hAnsi="Arial" w:cs="Arial"/>
        <w:b/>
        <w:sz w:val="24"/>
        <w:szCs w:val="24"/>
      </w:rPr>
      <w:t>1</w:t>
    </w:r>
    <w:r w:rsidRPr="00F0701B">
      <w:rPr>
        <w:rFonts w:ascii="Arial" w:hAnsi="Arial" w:cs="Arial"/>
        <w:b/>
        <w:sz w:val="24"/>
        <w:szCs w:val="24"/>
      </w:rPr>
      <w:t>-2020</w:t>
    </w:r>
  </w:p>
  <w:p w14:paraId="0FCB6E59" w14:textId="77777777" w:rsidR="00627FB1" w:rsidRPr="00F0701B" w:rsidRDefault="00627FB1" w:rsidP="00F0701B">
    <w:pPr>
      <w:pStyle w:val="a7"/>
      <w:jc w:val="right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1D29"/>
    <w:multiLevelType w:val="multilevel"/>
    <w:tmpl w:val="C68C5B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" w15:restartNumberingAfterBreak="0">
    <w:nsid w:val="07D762CD"/>
    <w:multiLevelType w:val="multilevel"/>
    <w:tmpl w:val="3C5E45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90F2DF6"/>
    <w:multiLevelType w:val="multilevel"/>
    <w:tmpl w:val="7CB82140"/>
    <w:lvl w:ilvl="0">
      <w:start w:val="5"/>
      <w:numFmt w:val="decimal"/>
      <w:lvlText w:val="%1"/>
      <w:lvlJc w:val="left"/>
      <w:pPr>
        <w:tabs>
          <w:tab w:val="num" w:pos="1080"/>
        </w:tabs>
        <w:ind w:left="0" w:firstLine="284"/>
      </w:pPr>
      <w:rPr>
        <w:rFonts w:hint="default"/>
      </w:rPr>
    </w:lvl>
    <w:lvl w:ilvl="1">
      <w:start w:val="1"/>
      <w:numFmt w:val="decimal"/>
      <w:lvlRestart w:val="0"/>
      <w:lvlText w:val="5.%2"/>
      <w:lvlJc w:val="left"/>
      <w:pPr>
        <w:tabs>
          <w:tab w:val="num" w:pos="1077"/>
        </w:tabs>
        <w:ind w:left="0" w:firstLine="284"/>
      </w:pPr>
      <w:rPr>
        <w:rFonts w:hint="default"/>
        <w:b/>
        <w:i w:val="0"/>
        <w:sz w:val="24"/>
        <w:szCs w:val="28"/>
      </w:rPr>
    </w:lvl>
    <w:lvl w:ilvl="2">
      <w:start w:val="1"/>
      <w:numFmt w:val="none"/>
      <w:isLgl/>
      <w:lvlText w:val="%1.%2."/>
      <w:lvlJc w:val="left"/>
      <w:pPr>
        <w:tabs>
          <w:tab w:val="num" w:pos="1080"/>
        </w:tabs>
        <w:ind w:left="0" w:firstLine="284"/>
      </w:pPr>
      <w:rPr>
        <w:rFonts w:hint="default"/>
      </w:rPr>
    </w:lvl>
    <w:lvl w:ilvl="3">
      <w:start w:val="1"/>
      <w:numFmt w:val="decimal"/>
      <w:lvlText w:val="%1.%2.%4"/>
      <w:lvlJc w:val="left"/>
      <w:pPr>
        <w:tabs>
          <w:tab w:val="num" w:pos="1080"/>
        </w:tabs>
        <w:ind w:left="0" w:firstLine="284"/>
      </w:pPr>
      <w:rPr>
        <w:rFonts w:hint="default"/>
      </w:rPr>
    </w:lvl>
    <w:lvl w:ilvl="4">
      <w:start w:val="1"/>
      <w:numFmt w:val="none"/>
      <w:isLgl/>
      <w:lvlText w:val="%1.%2.%4."/>
      <w:lvlJc w:val="left"/>
      <w:pPr>
        <w:tabs>
          <w:tab w:val="num" w:pos="1080"/>
        </w:tabs>
        <w:ind w:left="0" w:firstLine="284"/>
      </w:pPr>
      <w:rPr>
        <w:rFonts w:hint="default"/>
      </w:rPr>
    </w:lvl>
    <w:lvl w:ilvl="5">
      <w:start w:val="1"/>
      <w:numFmt w:val="decimal"/>
      <w:isLgl/>
      <w:lvlText w:val="%1.%3.%4.%5.%6"/>
      <w:lvlJc w:val="left"/>
      <w:pPr>
        <w:tabs>
          <w:tab w:val="num" w:pos="1361"/>
        </w:tabs>
        <w:ind w:left="0" w:firstLine="284"/>
      </w:pPr>
      <w:rPr>
        <w:rFonts w:hint="default"/>
      </w:rPr>
    </w:lvl>
    <w:lvl w:ilvl="6">
      <w:start w:val="1"/>
      <w:numFmt w:val="russianLower"/>
      <w:lvlText w:val="%7)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7">
      <w:start w:val="1"/>
      <w:numFmt w:val="none"/>
      <w:isLgl/>
      <w:lvlText w:val="- 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80"/>
        </w:tabs>
        <w:ind w:left="0" w:firstLine="284"/>
      </w:pPr>
      <w:rPr>
        <w:rFonts w:hint="default"/>
      </w:rPr>
    </w:lvl>
  </w:abstractNum>
  <w:abstractNum w:abstractNumId="3" w15:restartNumberingAfterBreak="0">
    <w:nsid w:val="0923243D"/>
    <w:multiLevelType w:val="hybridMultilevel"/>
    <w:tmpl w:val="F76EC1DE"/>
    <w:lvl w:ilvl="0" w:tplc="1616AD80">
      <w:start w:val="1"/>
      <w:numFmt w:val="bullet"/>
      <w:pStyle w:val="a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0F12DC1"/>
    <w:multiLevelType w:val="multilevel"/>
    <w:tmpl w:val="4E045F84"/>
    <w:lvl w:ilvl="0">
      <w:start w:val="5"/>
      <w:numFmt w:val="decimal"/>
      <w:lvlText w:val="%1"/>
      <w:lvlJc w:val="left"/>
      <w:pPr>
        <w:tabs>
          <w:tab w:val="num" w:pos="1080"/>
        </w:tabs>
        <w:ind w:left="0" w:firstLine="284"/>
      </w:pPr>
      <w:rPr>
        <w:rFonts w:hint="default"/>
        <w:b/>
        <w:i w:val="0"/>
      </w:rPr>
    </w:lvl>
    <w:lvl w:ilvl="1">
      <w:start w:val="2"/>
      <w:numFmt w:val="decimal"/>
      <w:lvlRestart w:val="0"/>
      <w:lvlText w:val="5.%2"/>
      <w:lvlJc w:val="left"/>
      <w:pPr>
        <w:tabs>
          <w:tab w:val="num" w:pos="1077"/>
        </w:tabs>
        <w:ind w:left="0" w:firstLine="284"/>
      </w:pPr>
      <w:rPr>
        <w:rFonts w:hint="default"/>
        <w:b/>
        <w:i w:val="0"/>
        <w:sz w:val="24"/>
        <w:szCs w:val="28"/>
      </w:rPr>
    </w:lvl>
    <w:lvl w:ilvl="2">
      <w:start w:val="2"/>
      <w:numFmt w:val="decimal"/>
      <w:lvlRestart w:val="0"/>
      <w:isLgl/>
      <w:lvlText w:val="%1.%3"/>
      <w:lvlJc w:val="left"/>
      <w:pPr>
        <w:tabs>
          <w:tab w:val="num" w:pos="1080"/>
        </w:tabs>
        <w:ind w:left="0" w:firstLine="284"/>
      </w:pPr>
      <w:rPr>
        <w:rFonts w:hint="default"/>
      </w:rPr>
    </w:lvl>
    <w:lvl w:ilvl="3">
      <w:start w:val="1"/>
      <w:numFmt w:val="decimal"/>
      <w:lvlText w:val="%1.%2.%4"/>
      <w:lvlJc w:val="left"/>
      <w:pPr>
        <w:tabs>
          <w:tab w:val="num" w:pos="1080"/>
        </w:tabs>
        <w:ind w:left="0" w:firstLine="284"/>
      </w:pPr>
      <w:rPr>
        <w:rFonts w:hint="default"/>
      </w:rPr>
    </w:lvl>
    <w:lvl w:ilvl="4">
      <w:start w:val="1"/>
      <w:numFmt w:val="decimal"/>
      <w:isLgl/>
      <w:lvlText w:val="%1.%3.%4.%5"/>
      <w:lvlJc w:val="left"/>
      <w:pPr>
        <w:tabs>
          <w:tab w:val="num" w:pos="1080"/>
        </w:tabs>
        <w:ind w:left="0" w:firstLine="284"/>
      </w:pPr>
      <w:rPr>
        <w:rFonts w:hint="default"/>
      </w:rPr>
    </w:lvl>
    <w:lvl w:ilvl="5">
      <w:start w:val="1"/>
      <w:numFmt w:val="decimal"/>
      <w:isLgl/>
      <w:lvlText w:val="%1.%3.%4.%5.%6"/>
      <w:lvlJc w:val="left"/>
      <w:pPr>
        <w:tabs>
          <w:tab w:val="num" w:pos="1361"/>
        </w:tabs>
        <w:ind w:left="0" w:firstLine="284"/>
      </w:pPr>
      <w:rPr>
        <w:rFonts w:hint="default"/>
      </w:rPr>
    </w:lvl>
    <w:lvl w:ilvl="6">
      <w:start w:val="1"/>
      <w:numFmt w:val="russianLower"/>
      <w:lvlText w:val="%7)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7">
      <w:start w:val="1"/>
      <w:numFmt w:val="none"/>
      <w:isLgl/>
      <w:lvlText w:val="- 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80"/>
        </w:tabs>
        <w:ind w:left="0" w:firstLine="284"/>
      </w:pPr>
      <w:rPr>
        <w:rFonts w:hint="default"/>
      </w:rPr>
    </w:lvl>
  </w:abstractNum>
  <w:abstractNum w:abstractNumId="5" w15:restartNumberingAfterBreak="0">
    <w:nsid w:val="22F2567E"/>
    <w:multiLevelType w:val="multilevel"/>
    <w:tmpl w:val="A3DA665E"/>
    <w:lvl w:ilvl="0">
      <w:start w:val="5"/>
      <w:numFmt w:val="decimal"/>
      <w:lvlText w:val="%1"/>
      <w:lvlJc w:val="left"/>
      <w:pPr>
        <w:tabs>
          <w:tab w:val="num" w:pos="1080"/>
        </w:tabs>
        <w:ind w:left="0" w:firstLine="284"/>
      </w:pPr>
      <w:rPr>
        <w:rFonts w:hint="default"/>
        <w:b/>
        <w:i w:val="0"/>
      </w:rPr>
    </w:lvl>
    <w:lvl w:ilvl="1">
      <w:start w:val="1"/>
      <w:numFmt w:val="decimal"/>
      <w:lvlRestart w:val="0"/>
      <w:lvlText w:val="5.%2"/>
      <w:lvlJc w:val="left"/>
      <w:pPr>
        <w:tabs>
          <w:tab w:val="num" w:pos="1077"/>
        </w:tabs>
        <w:ind w:left="0" w:firstLine="284"/>
      </w:pPr>
      <w:rPr>
        <w:rFonts w:hint="default"/>
        <w:b w:val="0"/>
        <w:i w:val="0"/>
        <w:sz w:val="24"/>
        <w:szCs w:val="28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284"/>
      </w:pPr>
      <w:rPr>
        <w:rFonts w:hint="default"/>
      </w:rPr>
    </w:lvl>
    <w:lvl w:ilvl="4">
      <w:start w:val="1"/>
      <w:numFmt w:val="none"/>
      <w:isLgl/>
      <w:lvlText w:val="%1.%2.%4."/>
      <w:lvlJc w:val="left"/>
      <w:pPr>
        <w:tabs>
          <w:tab w:val="num" w:pos="1080"/>
        </w:tabs>
        <w:ind w:left="0" w:firstLine="284"/>
      </w:pPr>
      <w:rPr>
        <w:rFonts w:hint="default"/>
      </w:rPr>
    </w:lvl>
    <w:lvl w:ilvl="5">
      <w:start w:val="1"/>
      <w:numFmt w:val="decimal"/>
      <w:isLgl/>
      <w:lvlText w:val="%1.%3.%4.%5.%6"/>
      <w:lvlJc w:val="left"/>
      <w:pPr>
        <w:tabs>
          <w:tab w:val="num" w:pos="1361"/>
        </w:tabs>
        <w:ind w:left="0" w:firstLine="284"/>
      </w:pPr>
      <w:rPr>
        <w:rFonts w:hint="default"/>
      </w:rPr>
    </w:lvl>
    <w:lvl w:ilvl="6">
      <w:start w:val="1"/>
      <w:numFmt w:val="russianLower"/>
      <w:lvlText w:val="%7)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7">
      <w:start w:val="1"/>
      <w:numFmt w:val="none"/>
      <w:isLgl/>
      <w:lvlText w:val="- 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80"/>
        </w:tabs>
        <w:ind w:left="0" w:firstLine="284"/>
      </w:pPr>
      <w:rPr>
        <w:rFonts w:hint="default"/>
      </w:rPr>
    </w:lvl>
  </w:abstractNum>
  <w:abstractNum w:abstractNumId="6" w15:restartNumberingAfterBreak="0">
    <w:nsid w:val="25560C0A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33579E2"/>
    <w:multiLevelType w:val="multilevel"/>
    <w:tmpl w:val="9E64FE8C"/>
    <w:lvl w:ilvl="0">
      <w:start w:val="5"/>
      <w:numFmt w:val="decimal"/>
      <w:pStyle w:val="1"/>
      <w:lvlText w:val="%1"/>
      <w:lvlJc w:val="left"/>
      <w:pPr>
        <w:tabs>
          <w:tab w:val="num" w:pos="1080"/>
        </w:tabs>
        <w:ind w:left="0" w:firstLine="284"/>
      </w:pPr>
      <w:rPr>
        <w:rFonts w:hint="default"/>
        <w:b/>
        <w:i w:val="0"/>
      </w:rPr>
    </w:lvl>
    <w:lvl w:ilvl="1">
      <w:start w:val="1"/>
      <w:numFmt w:val="decimal"/>
      <w:lvlRestart w:val="0"/>
      <w:lvlText w:val="%1.%2"/>
      <w:lvlJc w:val="left"/>
      <w:pPr>
        <w:ind w:left="0" w:firstLine="284"/>
      </w:pPr>
      <w:rPr>
        <w:rFonts w:hint="default"/>
        <w:b w:val="0"/>
        <w:i w:val="0"/>
        <w:sz w:val="24"/>
        <w:szCs w:val="28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284"/>
      </w:pPr>
      <w:rPr>
        <w:rFonts w:hint="default"/>
      </w:rPr>
    </w:lvl>
    <w:lvl w:ilvl="4">
      <w:start w:val="1"/>
      <w:numFmt w:val="none"/>
      <w:isLgl/>
      <w:lvlText w:val="%1.%2.%4."/>
      <w:lvlJc w:val="left"/>
      <w:pPr>
        <w:tabs>
          <w:tab w:val="num" w:pos="1080"/>
        </w:tabs>
        <w:ind w:left="0" w:firstLine="284"/>
      </w:pPr>
      <w:rPr>
        <w:rFonts w:hint="default"/>
      </w:rPr>
    </w:lvl>
    <w:lvl w:ilvl="5">
      <w:start w:val="1"/>
      <w:numFmt w:val="decimal"/>
      <w:isLgl/>
      <w:lvlText w:val="%1.%3.%4.%5.%6"/>
      <w:lvlJc w:val="left"/>
      <w:pPr>
        <w:tabs>
          <w:tab w:val="num" w:pos="1361"/>
        </w:tabs>
        <w:ind w:left="0" w:firstLine="284"/>
      </w:pPr>
      <w:rPr>
        <w:rFonts w:hint="default"/>
      </w:rPr>
    </w:lvl>
    <w:lvl w:ilvl="6">
      <w:start w:val="1"/>
      <w:numFmt w:val="russianLower"/>
      <w:lvlText w:val="%7)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7">
      <w:start w:val="1"/>
      <w:numFmt w:val="none"/>
      <w:isLgl/>
      <w:lvlText w:val="- 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80"/>
        </w:tabs>
        <w:ind w:left="0" w:firstLine="284"/>
      </w:pPr>
      <w:rPr>
        <w:rFonts w:hint="default"/>
      </w:rPr>
    </w:lvl>
  </w:abstractNum>
  <w:abstractNum w:abstractNumId="8" w15:restartNumberingAfterBreak="0">
    <w:nsid w:val="45342129"/>
    <w:multiLevelType w:val="multilevel"/>
    <w:tmpl w:val="E248A084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46A266B0"/>
    <w:multiLevelType w:val="hybridMultilevel"/>
    <w:tmpl w:val="3F6A1C3E"/>
    <w:lvl w:ilvl="0" w:tplc="6562D00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F2E5E30"/>
    <w:multiLevelType w:val="hybridMultilevel"/>
    <w:tmpl w:val="57D4D186"/>
    <w:lvl w:ilvl="0" w:tplc="2DFED88E">
      <w:start w:val="1"/>
      <w:numFmt w:val="decimal"/>
      <w:pStyle w:val="5"/>
      <w:lvlText w:val="5.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3150C51"/>
    <w:multiLevelType w:val="multilevel"/>
    <w:tmpl w:val="807EE5C8"/>
    <w:lvl w:ilvl="0">
      <w:start w:val="1"/>
      <w:numFmt w:val="decimal"/>
      <w:lvlText w:val="3.1.%1"/>
      <w:lvlJc w:val="left"/>
      <w:pPr>
        <w:ind w:left="786" w:hanging="360"/>
      </w:pPr>
      <w:rPr>
        <w:rFonts w:hint="default"/>
        <w:b w:val="0"/>
      </w:rPr>
    </w:lvl>
    <w:lvl w:ilvl="1">
      <w:start w:val="4"/>
      <w:numFmt w:val="decimal"/>
      <w:isLgl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6A9E7A8B"/>
    <w:multiLevelType w:val="hybridMultilevel"/>
    <w:tmpl w:val="6C52283A"/>
    <w:lvl w:ilvl="0" w:tplc="BC3A933E">
      <w:start w:val="1"/>
      <w:numFmt w:val="decimal"/>
      <w:pStyle w:val="a0"/>
      <w:lvlText w:val="%1)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6CB5350D"/>
    <w:multiLevelType w:val="multilevel"/>
    <w:tmpl w:val="E7DC9236"/>
    <w:lvl w:ilvl="0">
      <w:start w:val="3"/>
      <w:numFmt w:val="decimal"/>
      <w:pStyle w:val="2"/>
      <w:lvlText w:val="%1"/>
      <w:lvlJc w:val="left"/>
      <w:pPr>
        <w:ind w:left="1077" w:hanging="360"/>
      </w:pPr>
      <w:rPr>
        <w:rFonts w:hint="default"/>
      </w:rPr>
    </w:lvl>
    <w:lvl w:ilvl="1">
      <w:start w:val="1"/>
      <w:numFmt w:val="decimal"/>
      <w:pStyle w:val="10"/>
      <w:isLgl/>
      <w:lvlText w:val="%1.%2"/>
      <w:lvlJc w:val="left"/>
      <w:pPr>
        <w:ind w:left="1063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</w:rPr>
    </w:lvl>
  </w:abstractNum>
  <w:abstractNum w:abstractNumId="14" w15:restartNumberingAfterBreak="0">
    <w:nsid w:val="7BE55A08"/>
    <w:multiLevelType w:val="multilevel"/>
    <w:tmpl w:val="30CED3DC"/>
    <w:lvl w:ilvl="0">
      <w:start w:val="5"/>
      <w:numFmt w:val="decimal"/>
      <w:lvlText w:val="%1"/>
      <w:lvlJc w:val="left"/>
      <w:pPr>
        <w:tabs>
          <w:tab w:val="num" w:pos="1080"/>
        </w:tabs>
        <w:ind w:left="0" w:firstLine="284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1077"/>
        </w:tabs>
        <w:ind w:left="0" w:firstLine="284"/>
      </w:pPr>
      <w:rPr>
        <w:rFonts w:hint="default"/>
        <w:b w:val="0"/>
        <w:i w:val="0"/>
        <w:sz w:val="24"/>
        <w:szCs w:val="28"/>
      </w:rPr>
    </w:lvl>
    <w:lvl w:ilvl="2">
      <w:start w:val="1"/>
      <w:numFmt w:val="decimal"/>
      <w:isLgl/>
      <w:lvlText w:val="%1.%3"/>
      <w:lvlJc w:val="left"/>
      <w:pPr>
        <w:tabs>
          <w:tab w:val="num" w:pos="1080"/>
        </w:tabs>
        <w:ind w:left="0" w:firstLine="284"/>
      </w:pPr>
      <w:rPr>
        <w:rFonts w:hint="default"/>
      </w:rPr>
    </w:lvl>
    <w:lvl w:ilvl="3">
      <w:start w:val="1"/>
      <w:numFmt w:val="decimal"/>
      <w:lvlText w:val="%1.%2.%4"/>
      <w:lvlJc w:val="left"/>
      <w:pPr>
        <w:tabs>
          <w:tab w:val="num" w:pos="1080"/>
        </w:tabs>
        <w:ind w:left="0" w:firstLine="284"/>
      </w:pPr>
      <w:rPr>
        <w:rFonts w:hint="default"/>
      </w:rPr>
    </w:lvl>
    <w:lvl w:ilvl="4">
      <w:start w:val="1"/>
      <w:numFmt w:val="decimal"/>
      <w:isLgl/>
      <w:lvlText w:val="%1.%3.%4.%5"/>
      <w:lvlJc w:val="left"/>
      <w:pPr>
        <w:tabs>
          <w:tab w:val="num" w:pos="1080"/>
        </w:tabs>
        <w:ind w:left="0" w:firstLine="284"/>
      </w:pPr>
      <w:rPr>
        <w:rFonts w:hint="default"/>
      </w:rPr>
    </w:lvl>
    <w:lvl w:ilvl="5">
      <w:start w:val="1"/>
      <w:numFmt w:val="decimal"/>
      <w:isLgl/>
      <w:lvlText w:val="%1.%3.%4.%5.%6"/>
      <w:lvlJc w:val="left"/>
      <w:pPr>
        <w:tabs>
          <w:tab w:val="num" w:pos="1361"/>
        </w:tabs>
        <w:ind w:left="0" w:firstLine="284"/>
      </w:pPr>
      <w:rPr>
        <w:rFonts w:hint="default"/>
      </w:rPr>
    </w:lvl>
    <w:lvl w:ilvl="6">
      <w:start w:val="1"/>
      <w:numFmt w:val="russianLower"/>
      <w:lvlText w:val="%7)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7">
      <w:start w:val="1"/>
      <w:numFmt w:val="none"/>
      <w:isLgl/>
      <w:lvlText w:val="- 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80"/>
        </w:tabs>
        <w:ind w:left="0" w:firstLine="284"/>
      </w:pPr>
      <w:rPr>
        <w:rFonts w:hint="default"/>
      </w:rPr>
    </w:lvl>
  </w:abstractNum>
  <w:abstractNum w:abstractNumId="15" w15:restartNumberingAfterBreak="0">
    <w:nsid w:val="7CC317F9"/>
    <w:multiLevelType w:val="hybridMultilevel"/>
    <w:tmpl w:val="CDC0D542"/>
    <w:lvl w:ilvl="0" w:tplc="EB1C56C2">
      <w:start w:val="3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3"/>
  </w:num>
  <w:num w:numId="5">
    <w:abstractNumId w:val="3"/>
  </w:num>
  <w:num w:numId="6">
    <w:abstractNumId w:val="12"/>
  </w:num>
  <w:num w:numId="7">
    <w:abstractNumId w:val="10"/>
  </w:num>
  <w:num w:numId="8">
    <w:abstractNumId w:val="14"/>
  </w:num>
  <w:num w:numId="9">
    <w:abstractNumId w:val="1"/>
  </w:num>
  <w:num w:numId="10">
    <w:abstractNumId w:val="0"/>
  </w:num>
  <w:num w:numId="11">
    <w:abstractNumId w:val="14"/>
    <w:lvlOverride w:ilvl="0">
      <w:lvl w:ilvl="0">
        <w:start w:val="5"/>
        <w:numFmt w:val="decimal"/>
        <w:lvlText w:val="%1"/>
        <w:lvlJc w:val="left"/>
        <w:pPr>
          <w:tabs>
            <w:tab w:val="num" w:pos="1080"/>
          </w:tabs>
          <w:ind w:left="0" w:firstLine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5.%2"/>
        <w:lvlJc w:val="left"/>
        <w:pPr>
          <w:tabs>
            <w:tab w:val="num" w:pos="1077"/>
          </w:tabs>
          <w:ind w:left="0" w:firstLine="284"/>
        </w:pPr>
        <w:rPr>
          <w:rFonts w:hint="default"/>
          <w:b/>
          <w:i w:val="0"/>
          <w:sz w:val="24"/>
          <w:szCs w:val="28"/>
        </w:rPr>
      </w:lvl>
    </w:lvlOverride>
    <w:lvlOverride w:ilvl="2">
      <w:lvl w:ilvl="2">
        <w:start w:val="1"/>
        <w:numFmt w:val="decimal"/>
        <w:isLgl/>
        <w:lvlText w:val="%1.%3"/>
        <w:lvlJc w:val="left"/>
        <w:pPr>
          <w:tabs>
            <w:tab w:val="num" w:pos="1080"/>
          </w:tabs>
          <w:ind w:left="0" w:firstLine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4"/>
        <w:lvlJc w:val="left"/>
        <w:pPr>
          <w:tabs>
            <w:tab w:val="num" w:pos="1080"/>
          </w:tabs>
          <w:ind w:left="0" w:firstLine="28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3.%4.%5"/>
        <w:lvlJc w:val="left"/>
        <w:pPr>
          <w:tabs>
            <w:tab w:val="num" w:pos="1080"/>
          </w:tabs>
          <w:ind w:left="0" w:firstLine="28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3.%4.%5.%6"/>
        <w:lvlJc w:val="left"/>
        <w:pPr>
          <w:tabs>
            <w:tab w:val="num" w:pos="1361"/>
          </w:tabs>
          <w:ind w:left="0" w:firstLine="284"/>
        </w:pPr>
        <w:rPr>
          <w:rFonts w:hint="default"/>
        </w:rPr>
      </w:lvl>
    </w:lvlOverride>
    <w:lvlOverride w:ilvl="6">
      <w:lvl w:ilvl="6">
        <w:start w:val="1"/>
        <w:numFmt w:val="russianLower"/>
        <w:lvlText w:val="%7)"/>
        <w:lvlJc w:val="left"/>
        <w:pPr>
          <w:tabs>
            <w:tab w:val="num" w:pos="567"/>
          </w:tabs>
          <w:ind w:left="0" w:firstLine="284"/>
        </w:pPr>
        <w:rPr>
          <w:rFonts w:hint="default"/>
        </w:rPr>
      </w:lvl>
    </w:lvlOverride>
    <w:lvlOverride w:ilvl="7">
      <w:lvl w:ilvl="7">
        <w:start w:val="1"/>
        <w:numFmt w:val="none"/>
        <w:isLgl/>
        <w:lvlText w:val="- "/>
        <w:lvlJc w:val="left"/>
        <w:pPr>
          <w:tabs>
            <w:tab w:val="num" w:pos="567"/>
          </w:tabs>
          <w:ind w:left="0" w:firstLine="284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tabs>
            <w:tab w:val="num" w:pos="1080"/>
          </w:tabs>
          <w:ind w:left="0" w:firstLine="284"/>
        </w:pPr>
        <w:rPr>
          <w:rFonts w:hint="default"/>
        </w:rPr>
      </w:lvl>
    </w:lvlOverride>
  </w:num>
  <w:num w:numId="12">
    <w:abstractNumId w:val="15"/>
  </w:num>
  <w:num w:numId="13">
    <w:abstractNumId w:val="2"/>
  </w:num>
  <w:num w:numId="14">
    <w:abstractNumId w:val="4"/>
  </w:num>
  <w:num w:numId="15">
    <w:abstractNumId w:val="7"/>
  </w:num>
  <w:num w:numId="16">
    <w:abstractNumId w:val="7"/>
  </w:num>
  <w:num w:numId="17">
    <w:abstractNumId w:val="7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lvl w:ilvl="0">
        <w:start w:val="5"/>
        <w:numFmt w:val="decimal"/>
        <w:pStyle w:val="1"/>
        <w:lvlText w:val="%1"/>
        <w:lvlJc w:val="left"/>
        <w:pPr>
          <w:tabs>
            <w:tab w:val="num" w:pos="1080"/>
          </w:tabs>
          <w:ind w:left="0" w:firstLine="284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Restart w:val="0"/>
        <w:lvlText w:val="5.%2"/>
        <w:lvlJc w:val="left"/>
        <w:pPr>
          <w:tabs>
            <w:tab w:val="num" w:pos="1077"/>
          </w:tabs>
          <w:ind w:left="0" w:firstLine="284"/>
        </w:pPr>
        <w:rPr>
          <w:rFonts w:hint="default"/>
          <w:b w:val="0"/>
          <w:i w:val="0"/>
          <w:sz w:val="24"/>
          <w:szCs w:val="28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080"/>
          </w:tabs>
          <w:ind w:left="0" w:firstLine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80"/>
          </w:tabs>
          <w:ind w:left="0" w:firstLine="284"/>
        </w:pPr>
        <w:rPr>
          <w:rFonts w:hint="default"/>
        </w:rPr>
      </w:lvl>
    </w:lvlOverride>
    <w:lvlOverride w:ilvl="4">
      <w:lvl w:ilvl="4">
        <w:start w:val="1"/>
        <w:numFmt w:val="none"/>
        <w:isLgl/>
        <w:lvlText w:val="%1.%2.%4."/>
        <w:lvlJc w:val="left"/>
        <w:pPr>
          <w:tabs>
            <w:tab w:val="num" w:pos="1080"/>
          </w:tabs>
          <w:ind w:left="0" w:firstLine="28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3.%4.%5.%6"/>
        <w:lvlJc w:val="left"/>
        <w:pPr>
          <w:tabs>
            <w:tab w:val="num" w:pos="1361"/>
          </w:tabs>
          <w:ind w:left="0" w:firstLine="284"/>
        </w:pPr>
        <w:rPr>
          <w:rFonts w:hint="default"/>
        </w:rPr>
      </w:lvl>
    </w:lvlOverride>
    <w:lvlOverride w:ilvl="6">
      <w:lvl w:ilvl="6">
        <w:start w:val="1"/>
        <w:numFmt w:val="russianLower"/>
        <w:lvlText w:val="%7)"/>
        <w:lvlJc w:val="left"/>
        <w:pPr>
          <w:tabs>
            <w:tab w:val="num" w:pos="567"/>
          </w:tabs>
          <w:ind w:left="0" w:firstLine="284"/>
        </w:pPr>
        <w:rPr>
          <w:rFonts w:hint="default"/>
        </w:rPr>
      </w:lvl>
    </w:lvlOverride>
    <w:lvlOverride w:ilvl="7">
      <w:lvl w:ilvl="7">
        <w:start w:val="1"/>
        <w:numFmt w:val="none"/>
        <w:isLgl/>
        <w:lvlText w:val="- "/>
        <w:lvlJc w:val="left"/>
        <w:pPr>
          <w:tabs>
            <w:tab w:val="num" w:pos="567"/>
          </w:tabs>
          <w:ind w:left="0" w:firstLine="284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tabs>
            <w:tab w:val="num" w:pos="1080"/>
          </w:tabs>
          <w:ind w:left="0" w:firstLine="284"/>
        </w:pPr>
        <w:rPr>
          <w:rFonts w:hint="default"/>
        </w:rPr>
      </w:lvl>
    </w:lvlOverride>
  </w:num>
  <w:num w:numId="19">
    <w:abstractNumId w:val="6"/>
  </w:num>
  <w:num w:numId="20">
    <w:abstractNumId w:val="5"/>
  </w:num>
  <w:num w:numId="2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lvl w:ilvl="0">
        <w:start w:val="5"/>
        <w:numFmt w:val="decimal"/>
        <w:pStyle w:val="1"/>
        <w:lvlText w:val="%1"/>
        <w:lvlJc w:val="left"/>
        <w:pPr>
          <w:tabs>
            <w:tab w:val="num" w:pos="1080"/>
          </w:tabs>
          <w:ind w:left="0" w:firstLine="284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Restart w:val="0"/>
        <w:lvlText w:val="%1.%2"/>
        <w:lvlJc w:val="left"/>
        <w:pPr>
          <w:ind w:left="0" w:firstLine="284"/>
        </w:pPr>
        <w:rPr>
          <w:rFonts w:hint="default"/>
          <w:b w:val="0"/>
          <w:i w:val="0"/>
          <w:sz w:val="24"/>
          <w:szCs w:val="28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080"/>
          </w:tabs>
          <w:ind w:left="0" w:firstLine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80"/>
          </w:tabs>
          <w:ind w:left="0" w:firstLine="284"/>
        </w:pPr>
        <w:rPr>
          <w:rFonts w:hint="default"/>
        </w:rPr>
      </w:lvl>
    </w:lvlOverride>
    <w:lvlOverride w:ilvl="4">
      <w:lvl w:ilvl="4">
        <w:start w:val="1"/>
        <w:numFmt w:val="none"/>
        <w:isLgl/>
        <w:lvlText w:val="%1.%2.%4."/>
        <w:lvlJc w:val="left"/>
        <w:pPr>
          <w:tabs>
            <w:tab w:val="num" w:pos="1080"/>
          </w:tabs>
          <w:ind w:left="0" w:firstLine="28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3.%4.%5.%6"/>
        <w:lvlJc w:val="left"/>
        <w:pPr>
          <w:tabs>
            <w:tab w:val="num" w:pos="1361"/>
          </w:tabs>
          <w:ind w:left="0" w:firstLine="284"/>
        </w:pPr>
        <w:rPr>
          <w:rFonts w:hint="default"/>
        </w:rPr>
      </w:lvl>
    </w:lvlOverride>
    <w:lvlOverride w:ilvl="6">
      <w:lvl w:ilvl="6">
        <w:start w:val="1"/>
        <w:numFmt w:val="russianLower"/>
        <w:lvlText w:val="%7)"/>
        <w:lvlJc w:val="left"/>
        <w:pPr>
          <w:tabs>
            <w:tab w:val="num" w:pos="567"/>
          </w:tabs>
          <w:ind w:left="0" w:firstLine="284"/>
        </w:pPr>
        <w:rPr>
          <w:rFonts w:hint="default"/>
        </w:rPr>
      </w:lvl>
    </w:lvlOverride>
    <w:lvlOverride w:ilvl="7">
      <w:lvl w:ilvl="7">
        <w:start w:val="1"/>
        <w:numFmt w:val="none"/>
        <w:isLgl/>
        <w:lvlText w:val="- "/>
        <w:lvlJc w:val="left"/>
        <w:pPr>
          <w:tabs>
            <w:tab w:val="num" w:pos="567"/>
          </w:tabs>
          <w:ind w:left="0" w:firstLine="284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tabs>
            <w:tab w:val="num" w:pos="1080"/>
          </w:tabs>
          <w:ind w:left="0" w:firstLine="284"/>
        </w:pPr>
        <w:rPr>
          <w:rFonts w:hint="default"/>
        </w:rPr>
      </w:lvl>
    </w:lvlOverride>
  </w:num>
  <w:num w:numId="25">
    <w:abstractNumId w:val="7"/>
    <w:lvlOverride w:ilvl="0">
      <w:startOverride w:val="7"/>
      <w:lvl w:ilvl="0">
        <w:start w:val="7"/>
        <w:numFmt w:val="decimal"/>
        <w:pStyle w:val="1"/>
        <w:lvlText w:val="%1"/>
        <w:lvlJc w:val="left"/>
        <w:pPr>
          <w:tabs>
            <w:tab w:val="num" w:pos="1080"/>
          </w:tabs>
          <w:ind w:left="0" w:firstLine="284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lvlRestart w:val="0"/>
        <w:lvlText w:val="%1.%2"/>
        <w:lvlJc w:val="left"/>
        <w:pPr>
          <w:ind w:left="0" w:firstLine="284"/>
        </w:pPr>
        <w:rPr>
          <w:rFonts w:hint="default"/>
          <w:b w:val="0"/>
          <w:i w:val="0"/>
          <w:sz w:val="24"/>
          <w:szCs w:val="28"/>
        </w:rPr>
      </w:lvl>
    </w:lvlOverride>
    <w:lvlOverride w:ilvl="2">
      <w:startOverride w:val="1"/>
      <w:lvl w:ilvl="2">
        <w:start w:val="1"/>
        <w:numFmt w:val="decimal"/>
        <w:lvlText w:val="%1.%2.%3"/>
        <w:lvlJc w:val="left"/>
        <w:pPr>
          <w:tabs>
            <w:tab w:val="num" w:pos="1080"/>
          </w:tabs>
          <w:ind w:left="0" w:firstLine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.%2.%3.%4"/>
        <w:lvlJc w:val="left"/>
        <w:pPr>
          <w:tabs>
            <w:tab w:val="num" w:pos="1080"/>
          </w:tabs>
          <w:ind w:left="0" w:firstLine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isLgl/>
        <w:lvlText w:val="%1.%2.%4."/>
        <w:lvlJc w:val="left"/>
        <w:pPr>
          <w:tabs>
            <w:tab w:val="num" w:pos="1080"/>
          </w:tabs>
          <w:ind w:left="0" w:firstLine="284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isLgl/>
        <w:lvlText w:val="%1.%3.%4.%5.%6"/>
        <w:lvlJc w:val="left"/>
        <w:pPr>
          <w:tabs>
            <w:tab w:val="num" w:pos="1361"/>
          </w:tabs>
          <w:ind w:left="0" w:firstLine="284"/>
        </w:pPr>
        <w:rPr>
          <w:rFonts w:hint="default"/>
        </w:rPr>
      </w:lvl>
    </w:lvlOverride>
    <w:lvlOverride w:ilvl="6">
      <w:startOverride w:val="1"/>
      <w:lvl w:ilvl="6">
        <w:start w:val="1"/>
        <w:numFmt w:val="russianLower"/>
        <w:lvlText w:val="%7)"/>
        <w:lvlJc w:val="left"/>
        <w:pPr>
          <w:tabs>
            <w:tab w:val="num" w:pos="567"/>
          </w:tabs>
          <w:ind w:left="0" w:firstLine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isLgl/>
        <w:lvlText w:val="- "/>
        <w:lvlJc w:val="left"/>
        <w:pPr>
          <w:tabs>
            <w:tab w:val="num" w:pos="567"/>
          </w:tabs>
          <w:ind w:left="0" w:firstLine="28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isLgl/>
        <w:lvlText w:val="%1.%2.%3.%4.%5.%6.%7.%8.%9"/>
        <w:lvlJc w:val="left"/>
        <w:pPr>
          <w:tabs>
            <w:tab w:val="num" w:pos="1080"/>
          </w:tabs>
          <w:ind w:left="0" w:firstLine="284"/>
        </w:pPr>
        <w:rPr>
          <w:rFonts w:hint="default"/>
        </w:rPr>
      </w:lvl>
    </w:lvlOverride>
  </w:num>
  <w:num w:numId="26">
    <w:abstractNumId w:val="7"/>
    <w:lvlOverride w:ilvl="0">
      <w:startOverride w:val="7"/>
      <w:lvl w:ilvl="0">
        <w:start w:val="7"/>
        <w:numFmt w:val="decimal"/>
        <w:pStyle w:val="1"/>
        <w:lvlText w:val="%1"/>
        <w:lvlJc w:val="left"/>
        <w:pPr>
          <w:tabs>
            <w:tab w:val="num" w:pos="1080"/>
          </w:tabs>
          <w:ind w:left="0" w:firstLine="284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lvlRestart w:val="0"/>
        <w:lvlText w:val="%1.%2"/>
        <w:lvlJc w:val="left"/>
        <w:pPr>
          <w:ind w:left="0" w:firstLine="284"/>
        </w:pPr>
        <w:rPr>
          <w:rFonts w:hint="default"/>
          <w:b w:val="0"/>
          <w:i w:val="0"/>
          <w:sz w:val="24"/>
          <w:szCs w:val="28"/>
        </w:rPr>
      </w:lvl>
    </w:lvlOverride>
    <w:lvlOverride w:ilvl="2">
      <w:startOverride w:val="1"/>
      <w:lvl w:ilvl="2">
        <w:start w:val="1"/>
        <w:numFmt w:val="decimal"/>
        <w:lvlText w:val="%1.%2.%3"/>
        <w:lvlJc w:val="left"/>
        <w:pPr>
          <w:tabs>
            <w:tab w:val="num" w:pos="1080"/>
          </w:tabs>
          <w:ind w:left="0" w:firstLine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.%2.%3.%4"/>
        <w:lvlJc w:val="left"/>
        <w:pPr>
          <w:tabs>
            <w:tab w:val="num" w:pos="1080"/>
          </w:tabs>
          <w:ind w:left="0" w:firstLine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isLgl/>
        <w:lvlText w:val="%1.%2.%4."/>
        <w:lvlJc w:val="left"/>
        <w:pPr>
          <w:tabs>
            <w:tab w:val="num" w:pos="1080"/>
          </w:tabs>
          <w:ind w:left="0" w:firstLine="284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isLgl/>
        <w:lvlText w:val="%1.%3.%4.%5.%6"/>
        <w:lvlJc w:val="left"/>
        <w:pPr>
          <w:tabs>
            <w:tab w:val="num" w:pos="1361"/>
          </w:tabs>
          <w:ind w:left="0" w:firstLine="284"/>
        </w:pPr>
        <w:rPr>
          <w:rFonts w:hint="default"/>
        </w:rPr>
      </w:lvl>
    </w:lvlOverride>
    <w:lvlOverride w:ilvl="6">
      <w:startOverride w:val="1"/>
      <w:lvl w:ilvl="6">
        <w:start w:val="1"/>
        <w:numFmt w:val="russianLower"/>
        <w:lvlText w:val="%7)"/>
        <w:lvlJc w:val="left"/>
        <w:pPr>
          <w:tabs>
            <w:tab w:val="num" w:pos="567"/>
          </w:tabs>
          <w:ind w:left="0" w:firstLine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isLgl/>
        <w:lvlText w:val="- "/>
        <w:lvlJc w:val="left"/>
        <w:pPr>
          <w:tabs>
            <w:tab w:val="num" w:pos="567"/>
          </w:tabs>
          <w:ind w:left="0" w:firstLine="28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isLgl/>
        <w:lvlText w:val="%1.%2.%3.%4.%5.%6.%7.%8.%9"/>
        <w:lvlJc w:val="left"/>
        <w:pPr>
          <w:tabs>
            <w:tab w:val="num" w:pos="1080"/>
          </w:tabs>
          <w:ind w:left="0" w:firstLine="284"/>
        </w:pPr>
        <w:rPr>
          <w:rFonts w:hint="default"/>
        </w:rPr>
      </w:lvl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ED9"/>
    <w:rsid w:val="00000769"/>
    <w:rsid w:val="000015AF"/>
    <w:rsid w:val="00001F98"/>
    <w:rsid w:val="0000776D"/>
    <w:rsid w:val="000078BB"/>
    <w:rsid w:val="00010647"/>
    <w:rsid w:val="0001163D"/>
    <w:rsid w:val="00012D1B"/>
    <w:rsid w:val="0001340D"/>
    <w:rsid w:val="000135A0"/>
    <w:rsid w:val="0001418A"/>
    <w:rsid w:val="00017803"/>
    <w:rsid w:val="00017D94"/>
    <w:rsid w:val="000227AF"/>
    <w:rsid w:val="000229CC"/>
    <w:rsid w:val="00022BA9"/>
    <w:rsid w:val="000233FD"/>
    <w:rsid w:val="0002537B"/>
    <w:rsid w:val="0002670D"/>
    <w:rsid w:val="00030E52"/>
    <w:rsid w:val="000319B4"/>
    <w:rsid w:val="0003410D"/>
    <w:rsid w:val="00034247"/>
    <w:rsid w:val="000343D2"/>
    <w:rsid w:val="00034CCF"/>
    <w:rsid w:val="00035050"/>
    <w:rsid w:val="0003644C"/>
    <w:rsid w:val="00036D0D"/>
    <w:rsid w:val="000373AD"/>
    <w:rsid w:val="0004001A"/>
    <w:rsid w:val="00043684"/>
    <w:rsid w:val="00044317"/>
    <w:rsid w:val="00050115"/>
    <w:rsid w:val="00051B9B"/>
    <w:rsid w:val="00053236"/>
    <w:rsid w:val="00057F48"/>
    <w:rsid w:val="00061500"/>
    <w:rsid w:val="000631D4"/>
    <w:rsid w:val="0006348B"/>
    <w:rsid w:val="00064BDC"/>
    <w:rsid w:val="00064DFE"/>
    <w:rsid w:val="0006587B"/>
    <w:rsid w:val="00066E91"/>
    <w:rsid w:val="00067773"/>
    <w:rsid w:val="000704A0"/>
    <w:rsid w:val="00075082"/>
    <w:rsid w:val="0007622A"/>
    <w:rsid w:val="000767BE"/>
    <w:rsid w:val="0007792F"/>
    <w:rsid w:val="00080CFC"/>
    <w:rsid w:val="00080DD4"/>
    <w:rsid w:val="00080E19"/>
    <w:rsid w:val="00083AD5"/>
    <w:rsid w:val="000879E9"/>
    <w:rsid w:val="000915A4"/>
    <w:rsid w:val="00094A3D"/>
    <w:rsid w:val="00096B5B"/>
    <w:rsid w:val="00096C52"/>
    <w:rsid w:val="0009705F"/>
    <w:rsid w:val="000972A7"/>
    <w:rsid w:val="0009786E"/>
    <w:rsid w:val="000A0CA2"/>
    <w:rsid w:val="000A1256"/>
    <w:rsid w:val="000A1FE9"/>
    <w:rsid w:val="000A4908"/>
    <w:rsid w:val="000A49A8"/>
    <w:rsid w:val="000A549E"/>
    <w:rsid w:val="000A675A"/>
    <w:rsid w:val="000A71D5"/>
    <w:rsid w:val="000A720E"/>
    <w:rsid w:val="000B0633"/>
    <w:rsid w:val="000B0994"/>
    <w:rsid w:val="000B1937"/>
    <w:rsid w:val="000B6980"/>
    <w:rsid w:val="000B7577"/>
    <w:rsid w:val="000C16A8"/>
    <w:rsid w:val="000C2065"/>
    <w:rsid w:val="000C2350"/>
    <w:rsid w:val="000C28AA"/>
    <w:rsid w:val="000C3CB9"/>
    <w:rsid w:val="000D06CC"/>
    <w:rsid w:val="000D1120"/>
    <w:rsid w:val="000D32AB"/>
    <w:rsid w:val="000D3F98"/>
    <w:rsid w:val="000D4387"/>
    <w:rsid w:val="000D46B2"/>
    <w:rsid w:val="000D4A94"/>
    <w:rsid w:val="000D60D9"/>
    <w:rsid w:val="000D6AD5"/>
    <w:rsid w:val="000D7B18"/>
    <w:rsid w:val="000E02D7"/>
    <w:rsid w:val="000E1288"/>
    <w:rsid w:val="000E1D0E"/>
    <w:rsid w:val="000E2D18"/>
    <w:rsid w:val="000E3E01"/>
    <w:rsid w:val="000E4926"/>
    <w:rsid w:val="000E738C"/>
    <w:rsid w:val="000F58C2"/>
    <w:rsid w:val="000F5D3E"/>
    <w:rsid w:val="00100A41"/>
    <w:rsid w:val="00100CDC"/>
    <w:rsid w:val="001014AE"/>
    <w:rsid w:val="00103875"/>
    <w:rsid w:val="0010401B"/>
    <w:rsid w:val="0010421A"/>
    <w:rsid w:val="00104449"/>
    <w:rsid w:val="001052D3"/>
    <w:rsid w:val="00105CED"/>
    <w:rsid w:val="001074AF"/>
    <w:rsid w:val="001130C7"/>
    <w:rsid w:val="00113ED9"/>
    <w:rsid w:val="00114F8D"/>
    <w:rsid w:val="0012023E"/>
    <w:rsid w:val="001205A0"/>
    <w:rsid w:val="00121638"/>
    <w:rsid w:val="00121F3B"/>
    <w:rsid w:val="00123022"/>
    <w:rsid w:val="00123682"/>
    <w:rsid w:val="00124205"/>
    <w:rsid w:val="0012613E"/>
    <w:rsid w:val="00127AE1"/>
    <w:rsid w:val="00127F2D"/>
    <w:rsid w:val="0013015B"/>
    <w:rsid w:val="0013653B"/>
    <w:rsid w:val="001424C0"/>
    <w:rsid w:val="0014464E"/>
    <w:rsid w:val="00146564"/>
    <w:rsid w:val="00146D9C"/>
    <w:rsid w:val="00147528"/>
    <w:rsid w:val="001536FE"/>
    <w:rsid w:val="0015520E"/>
    <w:rsid w:val="001561AC"/>
    <w:rsid w:val="0015737B"/>
    <w:rsid w:val="0016011B"/>
    <w:rsid w:val="00160D20"/>
    <w:rsid w:val="00160DD0"/>
    <w:rsid w:val="001623E1"/>
    <w:rsid w:val="00162C78"/>
    <w:rsid w:val="001648EB"/>
    <w:rsid w:val="00164DFE"/>
    <w:rsid w:val="001653B4"/>
    <w:rsid w:val="00166670"/>
    <w:rsid w:val="001676ED"/>
    <w:rsid w:val="00170496"/>
    <w:rsid w:val="00170AB9"/>
    <w:rsid w:val="0017110F"/>
    <w:rsid w:val="00171296"/>
    <w:rsid w:val="001731FD"/>
    <w:rsid w:val="00176D68"/>
    <w:rsid w:val="0017772C"/>
    <w:rsid w:val="00180D40"/>
    <w:rsid w:val="001825EC"/>
    <w:rsid w:val="00191530"/>
    <w:rsid w:val="00191DF0"/>
    <w:rsid w:val="00193FF1"/>
    <w:rsid w:val="001A098E"/>
    <w:rsid w:val="001A1AC4"/>
    <w:rsid w:val="001A21C7"/>
    <w:rsid w:val="001A267B"/>
    <w:rsid w:val="001A3AB0"/>
    <w:rsid w:val="001B06EF"/>
    <w:rsid w:val="001B162B"/>
    <w:rsid w:val="001B2558"/>
    <w:rsid w:val="001B2D25"/>
    <w:rsid w:val="001B2E94"/>
    <w:rsid w:val="001B53B9"/>
    <w:rsid w:val="001B5CDA"/>
    <w:rsid w:val="001B65C5"/>
    <w:rsid w:val="001B748D"/>
    <w:rsid w:val="001C03F6"/>
    <w:rsid w:val="001C3517"/>
    <w:rsid w:val="001C51B2"/>
    <w:rsid w:val="001C5C5D"/>
    <w:rsid w:val="001C75AF"/>
    <w:rsid w:val="001D2375"/>
    <w:rsid w:val="001D2550"/>
    <w:rsid w:val="001D307A"/>
    <w:rsid w:val="001D3294"/>
    <w:rsid w:val="001D3D72"/>
    <w:rsid w:val="001E1A5E"/>
    <w:rsid w:val="001E2B86"/>
    <w:rsid w:val="001E329D"/>
    <w:rsid w:val="001E4CC5"/>
    <w:rsid w:val="001E6A5F"/>
    <w:rsid w:val="001E716F"/>
    <w:rsid w:val="001F1DDF"/>
    <w:rsid w:val="001F3379"/>
    <w:rsid w:val="001F57F9"/>
    <w:rsid w:val="001F793C"/>
    <w:rsid w:val="001F7B96"/>
    <w:rsid w:val="002000D0"/>
    <w:rsid w:val="00200365"/>
    <w:rsid w:val="00200969"/>
    <w:rsid w:val="00200C12"/>
    <w:rsid w:val="00206E83"/>
    <w:rsid w:val="0021065E"/>
    <w:rsid w:val="002117D5"/>
    <w:rsid w:val="002119C5"/>
    <w:rsid w:val="0021248C"/>
    <w:rsid w:val="00213435"/>
    <w:rsid w:val="0021599E"/>
    <w:rsid w:val="00216328"/>
    <w:rsid w:val="00216786"/>
    <w:rsid w:val="00216F07"/>
    <w:rsid w:val="00216F11"/>
    <w:rsid w:val="00217EC4"/>
    <w:rsid w:val="00220480"/>
    <w:rsid w:val="0022081F"/>
    <w:rsid w:val="00221A23"/>
    <w:rsid w:val="002226D1"/>
    <w:rsid w:val="002241D3"/>
    <w:rsid w:val="00230884"/>
    <w:rsid w:val="002312FA"/>
    <w:rsid w:val="0023165C"/>
    <w:rsid w:val="00233507"/>
    <w:rsid w:val="002338D9"/>
    <w:rsid w:val="00233DB5"/>
    <w:rsid w:val="002342B9"/>
    <w:rsid w:val="00234F4A"/>
    <w:rsid w:val="00235BC2"/>
    <w:rsid w:val="0023606B"/>
    <w:rsid w:val="002426D8"/>
    <w:rsid w:val="00242D92"/>
    <w:rsid w:val="002444A9"/>
    <w:rsid w:val="00244ACC"/>
    <w:rsid w:val="00245EEC"/>
    <w:rsid w:val="002466D2"/>
    <w:rsid w:val="0024760C"/>
    <w:rsid w:val="00251245"/>
    <w:rsid w:val="00251764"/>
    <w:rsid w:val="002519B5"/>
    <w:rsid w:val="002524E7"/>
    <w:rsid w:val="002526DE"/>
    <w:rsid w:val="00252F4D"/>
    <w:rsid w:val="0025348A"/>
    <w:rsid w:val="00253969"/>
    <w:rsid w:val="002552DB"/>
    <w:rsid w:val="00256A15"/>
    <w:rsid w:val="00257CBD"/>
    <w:rsid w:val="002608A2"/>
    <w:rsid w:val="00261DE5"/>
    <w:rsid w:val="002645A7"/>
    <w:rsid w:val="002648C3"/>
    <w:rsid w:val="002652A8"/>
    <w:rsid w:val="00270623"/>
    <w:rsid w:val="00270817"/>
    <w:rsid w:val="002719D2"/>
    <w:rsid w:val="002730BA"/>
    <w:rsid w:val="002736A7"/>
    <w:rsid w:val="00276721"/>
    <w:rsid w:val="00277D35"/>
    <w:rsid w:val="002801B9"/>
    <w:rsid w:val="00282410"/>
    <w:rsid w:val="002828A3"/>
    <w:rsid w:val="00283B08"/>
    <w:rsid w:val="00283FA8"/>
    <w:rsid w:val="00285232"/>
    <w:rsid w:val="0029017E"/>
    <w:rsid w:val="0029113E"/>
    <w:rsid w:val="0029281B"/>
    <w:rsid w:val="00293225"/>
    <w:rsid w:val="002937DE"/>
    <w:rsid w:val="00296C4B"/>
    <w:rsid w:val="002A4A25"/>
    <w:rsid w:val="002A61E3"/>
    <w:rsid w:val="002A73F2"/>
    <w:rsid w:val="002A799B"/>
    <w:rsid w:val="002B210A"/>
    <w:rsid w:val="002B2777"/>
    <w:rsid w:val="002B7213"/>
    <w:rsid w:val="002C4B8F"/>
    <w:rsid w:val="002C4E6F"/>
    <w:rsid w:val="002C79B5"/>
    <w:rsid w:val="002D1CB0"/>
    <w:rsid w:val="002D27E1"/>
    <w:rsid w:val="002D294B"/>
    <w:rsid w:val="002D4907"/>
    <w:rsid w:val="002D6387"/>
    <w:rsid w:val="002D6CFF"/>
    <w:rsid w:val="002D7AA0"/>
    <w:rsid w:val="002D7B5F"/>
    <w:rsid w:val="002E06A6"/>
    <w:rsid w:val="002E2B7F"/>
    <w:rsid w:val="002E377E"/>
    <w:rsid w:val="002E37A4"/>
    <w:rsid w:val="002E607D"/>
    <w:rsid w:val="002E7EDA"/>
    <w:rsid w:val="002F185F"/>
    <w:rsid w:val="002F61E5"/>
    <w:rsid w:val="002F61EC"/>
    <w:rsid w:val="00302FF7"/>
    <w:rsid w:val="003109B3"/>
    <w:rsid w:val="003118F6"/>
    <w:rsid w:val="00312D4C"/>
    <w:rsid w:val="0031398B"/>
    <w:rsid w:val="003143DF"/>
    <w:rsid w:val="00315505"/>
    <w:rsid w:val="0031600E"/>
    <w:rsid w:val="00316D95"/>
    <w:rsid w:val="00317CA9"/>
    <w:rsid w:val="003210ED"/>
    <w:rsid w:val="00322E40"/>
    <w:rsid w:val="0032336C"/>
    <w:rsid w:val="003237DD"/>
    <w:rsid w:val="00323824"/>
    <w:rsid w:val="00324C22"/>
    <w:rsid w:val="003255F3"/>
    <w:rsid w:val="00330E6F"/>
    <w:rsid w:val="00332743"/>
    <w:rsid w:val="00335162"/>
    <w:rsid w:val="0033541F"/>
    <w:rsid w:val="00337A81"/>
    <w:rsid w:val="00337ECE"/>
    <w:rsid w:val="003410C8"/>
    <w:rsid w:val="00343BDB"/>
    <w:rsid w:val="00345874"/>
    <w:rsid w:val="00345E56"/>
    <w:rsid w:val="00346DC1"/>
    <w:rsid w:val="00351B2B"/>
    <w:rsid w:val="00352521"/>
    <w:rsid w:val="00352BDC"/>
    <w:rsid w:val="003554EC"/>
    <w:rsid w:val="00360080"/>
    <w:rsid w:val="003620E3"/>
    <w:rsid w:val="003630DF"/>
    <w:rsid w:val="003647D3"/>
    <w:rsid w:val="00365163"/>
    <w:rsid w:val="003656B1"/>
    <w:rsid w:val="003662FD"/>
    <w:rsid w:val="00366533"/>
    <w:rsid w:val="00366F7E"/>
    <w:rsid w:val="003674C8"/>
    <w:rsid w:val="00370DD1"/>
    <w:rsid w:val="003728B1"/>
    <w:rsid w:val="003730D2"/>
    <w:rsid w:val="00374B1F"/>
    <w:rsid w:val="00375786"/>
    <w:rsid w:val="00375F57"/>
    <w:rsid w:val="0037629F"/>
    <w:rsid w:val="003834D3"/>
    <w:rsid w:val="003844C5"/>
    <w:rsid w:val="00384E52"/>
    <w:rsid w:val="0039570D"/>
    <w:rsid w:val="0039655E"/>
    <w:rsid w:val="00396B31"/>
    <w:rsid w:val="00397520"/>
    <w:rsid w:val="00397A52"/>
    <w:rsid w:val="003A285E"/>
    <w:rsid w:val="003A4F84"/>
    <w:rsid w:val="003B251F"/>
    <w:rsid w:val="003B6D67"/>
    <w:rsid w:val="003C10A8"/>
    <w:rsid w:val="003C1803"/>
    <w:rsid w:val="003C40A8"/>
    <w:rsid w:val="003C62FE"/>
    <w:rsid w:val="003C6C52"/>
    <w:rsid w:val="003D0E7E"/>
    <w:rsid w:val="003D217F"/>
    <w:rsid w:val="003D2795"/>
    <w:rsid w:val="003D483B"/>
    <w:rsid w:val="003D647E"/>
    <w:rsid w:val="003D66CC"/>
    <w:rsid w:val="003D70D2"/>
    <w:rsid w:val="003E07AE"/>
    <w:rsid w:val="003E3E45"/>
    <w:rsid w:val="003E54E7"/>
    <w:rsid w:val="003E7673"/>
    <w:rsid w:val="003F36E7"/>
    <w:rsid w:val="003F4764"/>
    <w:rsid w:val="003F5307"/>
    <w:rsid w:val="003F5FC3"/>
    <w:rsid w:val="003F7A55"/>
    <w:rsid w:val="003F7DBC"/>
    <w:rsid w:val="00400032"/>
    <w:rsid w:val="00402F68"/>
    <w:rsid w:val="004039BC"/>
    <w:rsid w:val="00404188"/>
    <w:rsid w:val="00410ED5"/>
    <w:rsid w:val="00410EE4"/>
    <w:rsid w:val="0041138D"/>
    <w:rsid w:val="00412055"/>
    <w:rsid w:val="0041207A"/>
    <w:rsid w:val="00412F6A"/>
    <w:rsid w:val="004130C7"/>
    <w:rsid w:val="00414B15"/>
    <w:rsid w:val="00414D7E"/>
    <w:rsid w:val="00416473"/>
    <w:rsid w:val="00416C85"/>
    <w:rsid w:val="00417041"/>
    <w:rsid w:val="00420305"/>
    <w:rsid w:val="00420D00"/>
    <w:rsid w:val="00423863"/>
    <w:rsid w:val="00423E21"/>
    <w:rsid w:val="004243EB"/>
    <w:rsid w:val="00427DE7"/>
    <w:rsid w:val="00430C48"/>
    <w:rsid w:val="00431A50"/>
    <w:rsid w:val="00432B88"/>
    <w:rsid w:val="00433931"/>
    <w:rsid w:val="00433BCF"/>
    <w:rsid w:val="0043449B"/>
    <w:rsid w:val="004425E4"/>
    <w:rsid w:val="00442CF3"/>
    <w:rsid w:val="00446951"/>
    <w:rsid w:val="004507E1"/>
    <w:rsid w:val="00451A5C"/>
    <w:rsid w:val="004520D2"/>
    <w:rsid w:val="0045240B"/>
    <w:rsid w:val="00453404"/>
    <w:rsid w:val="0045567F"/>
    <w:rsid w:val="00456ED5"/>
    <w:rsid w:val="00457F01"/>
    <w:rsid w:val="0046084A"/>
    <w:rsid w:val="00460A27"/>
    <w:rsid w:val="00461F96"/>
    <w:rsid w:val="00462487"/>
    <w:rsid w:val="004624B3"/>
    <w:rsid w:val="00463EE7"/>
    <w:rsid w:val="00465B16"/>
    <w:rsid w:val="004705F6"/>
    <w:rsid w:val="0047162B"/>
    <w:rsid w:val="0047322A"/>
    <w:rsid w:val="00473E9A"/>
    <w:rsid w:val="0047416C"/>
    <w:rsid w:val="00475227"/>
    <w:rsid w:val="00477881"/>
    <w:rsid w:val="004825AE"/>
    <w:rsid w:val="00482F74"/>
    <w:rsid w:val="004831CA"/>
    <w:rsid w:val="004835B2"/>
    <w:rsid w:val="004903E6"/>
    <w:rsid w:val="00490E45"/>
    <w:rsid w:val="004925E3"/>
    <w:rsid w:val="00496BB3"/>
    <w:rsid w:val="004A1C1A"/>
    <w:rsid w:val="004A1D10"/>
    <w:rsid w:val="004A3235"/>
    <w:rsid w:val="004A3E64"/>
    <w:rsid w:val="004A6326"/>
    <w:rsid w:val="004A7248"/>
    <w:rsid w:val="004A762B"/>
    <w:rsid w:val="004B07D3"/>
    <w:rsid w:val="004B1B1E"/>
    <w:rsid w:val="004B2005"/>
    <w:rsid w:val="004B29C0"/>
    <w:rsid w:val="004B2A1C"/>
    <w:rsid w:val="004B4337"/>
    <w:rsid w:val="004B481D"/>
    <w:rsid w:val="004B6184"/>
    <w:rsid w:val="004B68A9"/>
    <w:rsid w:val="004B6CA3"/>
    <w:rsid w:val="004C1E60"/>
    <w:rsid w:val="004C4557"/>
    <w:rsid w:val="004C547A"/>
    <w:rsid w:val="004D0792"/>
    <w:rsid w:val="004D0903"/>
    <w:rsid w:val="004D2628"/>
    <w:rsid w:val="004D2DB0"/>
    <w:rsid w:val="004D3A72"/>
    <w:rsid w:val="004D77ED"/>
    <w:rsid w:val="004E039C"/>
    <w:rsid w:val="004E0756"/>
    <w:rsid w:val="004E2686"/>
    <w:rsid w:val="004E2BB5"/>
    <w:rsid w:val="004E5516"/>
    <w:rsid w:val="004E594D"/>
    <w:rsid w:val="004E730B"/>
    <w:rsid w:val="004F1B3C"/>
    <w:rsid w:val="004F372B"/>
    <w:rsid w:val="004F37E9"/>
    <w:rsid w:val="004F6EA7"/>
    <w:rsid w:val="00500618"/>
    <w:rsid w:val="005014DF"/>
    <w:rsid w:val="00501A63"/>
    <w:rsid w:val="00502E9E"/>
    <w:rsid w:val="005041F2"/>
    <w:rsid w:val="005044B6"/>
    <w:rsid w:val="00504ADA"/>
    <w:rsid w:val="00507CA3"/>
    <w:rsid w:val="00510D1F"/>
    <w:rsid w:val="00510F79"/>
    <w:rsid w:val="00511883"/>
    <w:rsid w:val="00513B8C"/>
    <w:rsid w:val="005148B2"/>
    <w:rsid w:val="00514F18"/>
    <w:rsid w:val="005156A3"/>
    <w:rsid w:val="00515F20"/>
    <w:rsid w:val="00516C74"/>
    <w:rsid w:val="005205AF"/>
    <w:rsid w:val="005225C4"/>
    <w:rsid w:val="00523294"/>
    <w:rsid w:val="00523F26"/>
    <w:rsid w:val="00524B6D"/>
    <w:rsid w:val="005273E8"/>
    <w:rsid w:val="005307A0"/>
    <w:rsid w:val="00530802"/>
    <w:rsid w:val="005330A5"/>
    <w:rsid w:val="005337EF"/>
    <w:rsid w:val="005344A5"/>
    <w:rsid w:val="00541FB6"/>
    <w:rsid w:val="005457CB"/>
    <w:rsid w:val="005479CB"/>
    <w:rsid w:val="00547D02"/>
    <w:rsid w:val="00553CB4"/>
    <w:rsid w:val="0055475C"/>
    <w:rsid w:val="00554F59"/>
    <w:rsid w:val="00555392"/>
    <w:rsid w:val="0055679B"/>
    <w:rsid w:val="005573D7"/>
    <w:rsid w:val="00557B71"/>
    <w:rsid w:val="00557CAD"/>
    <w:rsid w:val="00560D8F"/>
    <w:rsid w:val="005626F9"/>
    <w:rsid w:val="00563B46"/>
    <w:rsid w:val="00564C15"/>
    <w:rsid w:val="00565F79"/>
    <w:rsid w:val="005661D5"/>
    <w:rsid w:val="00566585"/>
    <w:rsid w:val="005705CD"/>
    <w:rsid w:val="00572B0F"/>
    <w:rsid w:val="0057377C"/>
    <w:rsid w:val="00575413"/>
    <w:rsid w:val="005769D6"/>
    <w:rsid w:val="00576DD1"/>
    <w:rsid w:val="00580356"/>
    <w:rsid w:val="00586841"/>
    <w:rsid w:val="00587842"/>
    <w:rsid w:val="00590F87"/>
    <w:rsid w:val="00591350"/>
    <w:rsid w:val="005918C5"/>
    <w:rsid w:val="00591BD1"/>
    <w:rsid w:val="00592713"/>
    <w:rsid w:val="00593EE9"/>
    <w:rsid w:val="005947FA"/>
    <w:rsid w:val="005948EA"/>
    <w:rsid w:val="00595675"/>
    <w:rsid w:val="00596D5C"/>
    <w:rsid w:val="00596E83"/>
    <w:rsid w:val="00597EB1"/>
    <w:rsid w:val="005A056C"/>
    <w:rsid w:val="005A09B3"/>
    <w:rsid w:val="005A0C91"/>
    <w:rsid w:val="005A455A"/>
    <w:rsid w:val="005A462D"/>
    <w:rsid w:val="005A75A3"/>
    <w:rsid w:val="005B080F"/>
    <w:rsid w:val="005B2F98"/>
    <w:rsid w:val="005B494E"/>
    <w:rsid w:val="005B7AE4"/>
    <w:rsid w:val="005C12D5"/>
    <w:rsid w:val="005C14DB"/>
    <w:rsid w:val="005D34D9"/>
    <w:rsid w:val="005D38F4"/>
    <w:rsid w:val="005D3F5F"/>
    <w:rsid w:val="005D452A"/>
    <w:rsid w:val="005D76C0"/>
    <w:rsid w:val="005D790D"/>
    <w:rsid w:val="005D7E09"/>
    <w:rsid w:val="005E22B5"/>
    <w:rsid w:val="005E256D"/>
    <w:rsid w:val="005E432F"/>
    <w:rsid w:val="005E6F92"/>
    <w:rsid w:val="005E74F3"/>
    <w:rsid w:val="005E7D87"/>
    <w:rsid w:val="005F0C2E"/>
    <w:rsid w:val="005F6742"/>
    <w:rsid w:val="005F7AF7"/>
    <w:rsid w:val="006005D6"/>
    <w:rsid w:val="00600F6D"/>
    <w:rsid w:val="0060314F"/>
    <w:rsid w:val="00604774"/>
    <w:rsid w:val="00606537"/>
    <w:rsid w:val="00606C37"/>
    <w:rsid w:val="00610535"/>
    <w:rsid w:val="006105B7"/>
    <w:rsid w:val="0061060F"/>
    <w:rsid w:val="00610D03"/>
    <w:rsid w:val="00611925"/>
    <w:rsid w:val="00611E7D"/>
    <w:rsid w:val="00613021"/>
    <w:rsid w:val="00613B0B"/>
    <w:rsid w:val="00614A7E"/>
    <w:rsid w:val="0061640B"/>
    <w:rsid w:val="00622ACF"/>
    <w:rsid w:val="00622B62"/>
    <w:rsid w:val="006254D6"/>
    <w:rsid w:val="00626A20"/>
    <w:rsid w:val="00626C72"/>
    <w:rsid w:val="00627FB1"/>
    <w:rsid w:val="00630845"/>
    <w:rsid w:val="00631AE4"/>
    <w:rsid w:val="0063640D"/>
    <w:rsid w:val="00637A78"/>
    <w:rsid w:val="00642420"/>
    <w:rsid w:val="006440AA"/>
    <w:rsid w:val="00645D09"/>
    <w:rsid w:val="0064615C"/>
    <w:rsid w:val="006466CD"/>
    <w:rsid w:val="00650057"/>
    <w:rsid w:val="0065119A"/>
    <w:rsid w:val="00655C7F"/>
    <w:rsid w:val="00655D22"/>
    <w:rsid w:val="0065621F"/>
    <w:rsid w:val="00657293"/>
    <w:rsid w:val="00660282"/>
    <w:rsid w:val="00663C8F"/>
    <w:rsid w:val="00670584"/>
    <w:rsid w:val="00674B68"/>
    <w:rsid w:val="00675F52"/>
    <w:rsid w:val="00677B2D"/>
    <w:rsid w:val="006809EB"/>
    <w:rsid w:val="006828A1"/>
    <w:rsid w:val="006904BD"/>
    <w:rsid w:val="00691643"/>
    <w:rsid w:val="00691885"/>
    <w:rsid w:val="0069465F"/>
    <w:rsid w:val="00694A2A"/>
    <w:rsid w:val="00695981"/>
    <w:rsid w:val="006A0857"/>
    <w:rsid w:val="006A1D25"/>
    <w:rsid w:val="006A26F2"/>
    <w:rsid w:val="006A5101"/>
    <w:rsid w:val="006A62A1"/>
    <w:rsid w:val="006A65CF"/>
    <w:rsid w:val="006A6DB9"/>
    <w:rsid w:val="006B2742"/>
    <w:rsid w:val="006B28DF"/>
    <w:rsid w:val="006B326F"/>
    <w:rsid w:val="006B49D6"/>
    <w:rsid w:val="006B59BA"/>
    <w:rsid w:val="006C0005"/>
    <w:rsid w:val="006C066C"/>
    <w:rsid w:val="006C0E30"/>
    <w:rsid w:val="006C2D78"/>
    <w:rsid w:val="006C5BC7"/>
    <w:rsid w:val="006D0881"/>
    <w:rsid w:val="006D46DA"/>
    <w:rsid w:val="006D588E"/>
    <w:rsid w:val="006D65DC"/>
    <w:rsid w:val="006D758D"/>
    <w:rsid w:val="006E068B"/>
    <w:rsid w:val="006E0A16"/>
    <w:rsid w:val="006E1FA3"/>
    <w:rsid w:val="006E2649"/>
    <w:rsid w:val="006E32BF"/>
    <w:rsid w:val="006E42C1"/>
    <w:rsid w:val="006F1811"/>
    <w:rsid w:val="006F76F0"/>
    <w:rsid w:val="00701EA2"/>
    <w:rsid w:val="007026A0"/>
    <w:rsid w:val="00707A26"/>
    <w:rsid w:val="00711F37"/>
    <w:rsid w:val="00713A57"/>
    <w:rsid w:val="00714424"/>
    <w:rsid w:val="00716B2B"/>
    <w:rsid w:val="00721127"/>
    <w:rsid w:val="00721640"/>
    <w:rsid w:val="007226B9"/>
    <w:rsid w:val="00730B36"/>
    <w:rsid w:val="0073389F"/>
    <w:rsid w:val="00735119"/>
    <w:rsid w:val="00736AAE"/>
    <w:rsid w:val="00736DA3"/>
    <w:rsid w:val="007371DA"/>
    <w:rsid w:val="00740A8F"/>
    <w:rsid w:val="00742CFF"/>
    <w:rsid w:val="007442B8"/>
    <w:rsid w:val="00744931"/>
    <w:rsid w:val="00746A70"/>
    <w:rsid w:val="00755D2C"/>
    <w:rsid w:val="00755DAC"/>
    <w:rsid w:val="00756C59"/>
    <w:rsid w:val="0075788D"/>
    <w:rsid w:val="007628B2"/>
    <w:rsid w:val="00763591"/>
    <w:rsid w:val="00763C1E"/>
    <w:rsid w:val="0076559B"/>
    <w:rsid w:val="0076695E"/>
    <w:rsid w:val="0077273A"/>
    <w:rsid w:val="0077456A"/>
    <w:rsid w:val="00780D70"/>
    <w:rsid w:val="00781AB8"/>
    <w:rsid w:val="0078617F"/>
    <w:rsid w:val="0078677B"/>
    <w:rsid w:val="0079083B"/>
    <w:rsid w:val="00791E1E"/>
    <w:rsid w:val="007946A0"/>
    <w:rsid w:val="00794969"/>
    <w:rsid w:val="00795DDA"/>
    <w:rsid w:val="00796063"/>
    <w:rsid w:val="00797E06"/>
    <w:rsid w:val="007A2027"/>
    <w:rsid w:val="007A33BF"/>
    <w:rsid w:val="007A3AD4"/>
    <w:rsid w:val="007B0E05"/>
    <w:rsid w:val="007B2843"/>
    <w:rsid w:val="007B2F6F"/>
    <w:rsid w:val="007B43AC"/>
    <w:rsid w:val="007B5032"/>
    <w:rsid w:val="007B5799"/>
    <w:rsid w:val="007B5B15"/>
    <w:rsid w:val="007B63E7"/>
    <w:rsid w:val="007B6A28"/>
    <w:rsid w:val="007B6F54"/>
    <w:rsid w:val="007B74F6"/>
    <w:rsid w:val="007C1AEE"/>
    <w:rsid w:val="007C2A61"/>
    <w:rsid w:val="007C3CDA"/>
    <w:rsid w:val="007C4AA6"/>
    <w:rsid w:val="007C4B1D"/>
    <w:rsid w:val="007C5458"/>
    <w:rsid w:val="007C60C8"/>
    <w:rsid w:val="007C6C50"/>
    <w:rsid w:val="007D037E"/>
    <w:rsid w:val="007E091C"/>
    <w:rsid w:val="007E1199"/>
    <w:rsid w:val="007E1D11"/>
    <w:rsid w:val="007E2375"/>
    <w:rsid w:val="007E3BE8"/>
    <w:rsid w:val="007E6C7B"/>
    <w:rsid w:val="007E7586"/>
    <w:rsid w:val="007E777B"/>
    <w:rsid w:val="007F02F1"/>
    <w:rsid w:val="007F1060"/>
    <w:rsid w:val="007F711B"/>
    <w:rsid w:val="008039C3"/>
    <w:rsid w:val="008040AA"/>
    <w:rsid w:val="00804374"/>
    <w:rsid w:val="0080441D"/>
    <w:rsid w:val="00805477"/>
    <w:rsid w:val="00805849"/>
    <w:rsid w:val="008058B1"/>
    <w:rsid w:val="00805B7C"/>
    <w:rsid w:val="00806AB8"/>
    <w:rsid w:val="008078F0"/>
    <w:rsid w:val="00810E24"/>
    <w:rsid w:val="0081494D"/>
    <w:rsid w:val="00816222"/>
    <w:rsid w:val="0081634D"/>
    <w:rsid w:val="008205A7"/>
    <w:rsid w:val="00820FA3"/>
    <w:rsid w:val="00822E59"/>
    <w:rsid w:val="00825AAE"/>
    <w:rsid w:val="00826253"/>
    <w:rsid w:val="0082770A"/>
    <w:rsid w:val="00827BEC"/>
    <w:rsid w:val="008345D7"/>
    <w:rsid w:val="00835672"/>
    <w:rsid w:val="00842462"/>
    <w:rsid w:val="008435FE"/>
    <w:rsid w:val="00845067"/>
    <w:rsid w:val="00847DDD"/>
    <w:rsid w:val="00850963"/>
    <w:rsid w:val="00850DF2"/>
    <w:rsid w:val="0085190B"/>
    <w:rsid w:val="008524D8"/>
    <w:rsid w:val="0085328C"/>
    <w:rsid w:val="00853F59"/>
    <w:rsid w:val="008545E1"/>
    <w:rsid w:val="00856B30"/>
    <w:rsid w:val="00856E0F"/>
    <w:rsid w:val="008627B6"/>
    <w:rsid w:val="008715CD"/>
    <w:rsid w:val="00871603"/>
    <w:rsid w:val="00872679"/>
    <w:rsid w:val="00874EF6"/>
    <w:rsid w:val="00877C1C"/>
    <w:rsid w:val="00880BBF"/>
    <w:rsid w:val="00883C79"/>
    <w:rsid w:val="00884B86"/>
    <w:rsid w:val="0088549B"/>
    <w:rsid w:val="00886238"/>
    <w:rsid w:val="008868B2"/>
    <w:rsid w:val="00890769"/>
    <w:rsid w:val="00891BCC"/>
    <w:rsid w:val="00892B3F"/>
    <w:rsid w:val="0089386F"/>
    <w:rsid w:val="008953BD"/>
    <w:rsid w:val="00895C72"/>
    <w:rsid w:val="008973EA"/>
    <w:rsid w:val="008A073A"/>
    <w:rsid w:val="008A126C"/>
    <w:rsid w:val="008A3A9D"/>
    <w:rsid w:val="008A3D96"/>
    <w:rsid w:val="008A54BD"/>
    <w:rsid w:val="008A59E9"/>
    <w:rsid w:val="008A7D4F"/>
    <w:rsid w:val="008B6727"/>
    <w:rsid w:val="008B7AF4"/>
    <w:rsid w:val="008C0964"/>
    <w:rsid w:val="008C0988"/>
    <w:rsid w:val="008C1CFD"/>
    <w:rsid w:val="008C49AA"/>
    <w:rsid w:val="008C4E1C"/>
    <w:rsid w:val="008C6B4C"/>
    <w:rsid w:val="008C703D"/>
    <w:rsid w:val="008C7636"/>
    <w:rsid w:val="008D1AAD"/>
    <w:rsid w:val="008D2EDB"/>
    <w:rsid w:val="008D36B2"/>
    <w:rsid w:val="008D76A6"/>
    <w:rsid w:val="008E0B5F"/>
    <w:rsid w:val="008E17C2"/>
    <w:rsid w:val="008E394C"/>
    <w:rsid w:val="008E490A"/>
    <w:rsid w:val="008E5424"/>
    <w:rsid w:val="008E611E"/>
    <w:rsid w:val="008E6679"/>
    <w:rsid w:val="008E6C2E"/>
    <w:rsid w:val="008E772C"/>
    <w:rsid w:val="008E7B7A"/>
    <w:rsid w:val="008F1522"/>
    <w:rsid w:val="008F31D8"/>
    <w:rsid w:val="008F4EEB"/>
    <w:rsid w:val="008F54CD"/>
    <w:rsid w:val="008F5D7D"/>
    <w:rsid w:val="008F624C"/>
    <w:rsid w:val="008F62BC"/>
    <w:rsid w:val="0090041A"/>
    <w:rsid w:val="00900669"/>
    <w:rsid w:val="00901F38"/>
    <w:rsid w:val="00903C68"/>
    <w:rsid w:val="009074D8"/>
    <w:rsid w:val="00910504"/>
    <w:rsid w:val="00910EBD"/>
    <w:rsid w:val="00913B30"/>
    <w:rsid w:val="00915B1D"/>
    <w:rsid w:val="0091607F"/>
    <w:rsid w:val="00917A80"/>
    <w:rsid w:val="00920D2B"/>
    <w:rsid w:val="0092315A"/>
    <w:rsid w:val="0092316F"/>
    <w:rsid w:val="0092380E"/>
    <w:rsid w:val="00932681"/>
    <w:rsid w:val="00932E8F"/>
    <w:rsid w:val="00932F0A"/>
    <w:rsid w:val="00933055"/>
    <w:rsid w:val="009332D6"/>
    <w:rsid w:val="00933804"/>
    <w:rsid w:val="009400C1"/>
    <w:rsid w:val="00943F06"/>
    <w:rsid w:val="009444B9"/>
    <w:rsid w:val="00945333"/>
    <w:rsid w:val="009469FC"/>
    <w:rsid w:val="00947E8B"/>
    <w:rsid w:val="0095096E"/>
    <w:rsid w:val="00950F8A"/>
    <w:rsid w:val="00952CF0"/>
    <w:rsid w:val="009544F9"/>
    <w:rsid w:val="00954BE6"/>
    <w:rsid w:val="00957B5D"/>
    <w:rsid w:val="00960C4B"/>
    <w:rsid w:val="00960CA1"/>
    <w:rsid w:val="00963994"/>
    <w:rsid w:val="00963A50"/>
    <w:rsid w:val="00963FA2"/>
    <w:rsid w:val="0096465E"/>
    <w:rsid w:val="0096513A"/>
    <w:rsid w:val="00965FB4"/>
    <w:rsid w:val="00966A7E"/>
    <w:rsid w:val="00971138"/>
    <w:rsid w:val="00974700"/>
    <w:rsid w:val="0097536F"/>
    <w:rsid w:val="00975A44"/>
    <w:rsid w:val="00977D80"/>
    <w:rsid w:val="00981A28"/>
    <w:rsid w:val="00982136"/>
    <w:rsid w:val="0098221D"/>
    <w:rsid w:val="00986D0E"/>
    <w:rsid w:val="00990896"/>
    <w:rsid w:val="00990F28"/>
    <w:rsid w:val="00994992"/>
    <w:rsid w:val="00995817"/>
    <w:rsid w:val="009960FB"/>
    <w:rsid w:val="009A0E88"/>
    <w:rsid w:val="009A0EEE"/>
    <w:rsid w:val="009A1F75"/>
    <w:rsid w:val="009A1FB5"/>
    <w:rsid w:val="009A301D"/>
    <w:rsid w:val="009A32C6"/>
    <w:rsid w:val="009A4633"/>
    <w:rsid w:val="009A49C3"/>
    <w:rsid w:val="009B5B73"/>
    <w:rsid w:val="009C001F"/>
    <w:rsid w:val="009C0D22"/>
    <w:rsid w:val="009C0EB1"/>
    <w:rsid w:val="009C1D7C"/>
    <w:rsid w:val="009C1EA4"/>
    <w:rsid w:val="009C240F"/>
    <w:rsid w:val="009C2F1C"/>
    <w:rsid w:val="009C2F43"/>
    <w:rsid w:val="009C4E3E"/>
    <w:rsid w:val="009C51DC"/>
    <w:rsid w:val="009C6635"/>
    <w:rsid w:val="009C6E7C"/>
    <w:rsid w:val="009C75D1"/>
    <w:rsid w:val="009C7F22"/>
    <w:rsid w:val="009D2AFB"/>
    <w:rsid w:val="009D5259"/>
    <w:rsid w:val="009D59A5"/>
    <w:rsid w:val="009D674F"/>
    <w:rsid w:val="009E516B"/>
    <w:rsid w:val="009E5424"/>
    <w:rsid w:val="009E7133"/>
    <w:rsid w:val="009F2792"/>
    <w:rsid w:val="009F374A"/>
    <w:rsid w:val="009F42DB"/>
    <w:rsid w:val="00A010CE"/>
    <w:rsid w:val="00A03D07"/>
    <w:rsid w:val="00A04078"/>
    <w:rsid w:val="00A055B0"/>
    <w:rsid w:val="00A07277"/>
    <w:rsid w:val="00A10A99"/>
    <w:rsid w:val="00A12042"/>
    <w:rsid w:val="00A14304"/>
    <w:rsid w:val="00A1710A"/>
    <w:rsid w:val="00A17FF4"/>
    <w:rsid w:val="00A20833"/>
    <w:rsid w:val="00A20E7D"/>
    <w:rsid w:val="00A23644"/>
    <w:rsid w:val="00A252BE"/>
    <w:rsid w:val="00A257F9"/>
    <w:rsid w:val="00A26D77"/>
    <w:rsid w:val="00A31786"/>
    <w:rsid w:val="00A32BEA"/>
    <w:rsid w:val="00A400E9"/>
    <w:rsid w:val="00A4115C"/>
    <w:rsid w:val="00A42E8E"/>
    <w:rsid w:val="00A44008"/>
    <w:rsid w:val="00A44F3E"/>
    <w:rsid w:val="00A51E63"/>
    <w:rsid w:val="00A52D82"/>
    <w:rsid w:val="00A532FE"/>
    <w:rsid w:val="00A533D6"/>
    <w:rsid w:val="00A5534B"/>
    <w:rsid w:val="00A62B45"/>
    <w:rsid w:val="00A63139"/>
    <w:rsid w:val="00A63EB8"/>
    <w:rsid w:val="00A64DF2"/>
    <w:rsid w:val="00A65831"/>
    <w:rsid w:val="00A65D2C"/>
    <w:rsid w:val="00A65FBC"/>
    <w:rsid w:val="00A66088"/>
    <w:rsid w:val="00A70C68"/>
    <w:rsid w:val="00A727B8"/>
    <w:rsid w:val="00A76415"/>
    <w:rsid w:val="00A805C6"/>
    <w:rsid w:val="00A80A2D"/>
    <w:rsid w:val="00A80F83"/>
    <w:rsid w:val="00A8341A"/>
    <w:rsid w:val="00A83478"/>
    <w:rsid w:val="00A84E7C"/>
    <w:rsid w:val="00A8657A"/>
    <w:rsid w:val="00A87E43"/>
    <w:rsid w:val="00A901D1"/>
    <w:rsid w:val="00A9408A"/>
    <w:rsid w:val="00A95108"/>
    <w:rsid w:val="00A963DE"/>
    <w:rsid w:val="00AA10B4"/>
    <w:rsid w:val="00AA1466"/>
    <w:rsid w:val="00AA1768"/>
    <w:rsid w:val="00AA1C6C"/>
    <w:rsid w:val="00AA39ED"/>
    <w:rsid w:val="00AA3A7C"/>
    <w:rsid w:val="00AA4C27"/>
    <w:rsid w:val="00AA6246"/>
    <w:rsid w:val="00AA6ACA"/>
    <w:rsid w:val="00AA71C5"/>
    <w:rsid w:val="00AB24E6"/>
    <w:rsid w:val="00AB254F"/>
    <w:rsid w:val="00AB28B9"/>
    <w:rsid w:val="00AB2DD4"/>
    <w:rsid w:val="00AB3726"/>
    <w:rsid w:val="00AB3957"/>
    <w:rsid w:val="00AC1883"/>
    <w:rsid w:val="00AC1D36"/>
    <w:rsid w:val="00AC249F"/>
    <w:rsid w:val="00AC2A02"/>
    <w:rsid w:val="00AC2AFC"/>
    <w:rsid w:val="00AC3ADF"/>
    <w:rsid w:val="00AC43CB"/>
    <w:rsid w:val="00AC4E52"/>
    <w:rsid w:val="00AC597B"/>
    <w:rsid w:val="00AC6167"/>
    <w:rsid w:val="00AC759E"/>
    <w:rsid w:val="00AC774D"/>
    <w:rsid w:val="00AD1210"/>
    <w:rsid w:val="00AD24AC"/>
    <w:rsid w:val="00AD566A"/>
    <w:rsid w:val="00AD5905"/>
    <w:rsid w:val="00AD79E6"/>
    <w:rsid w:val="00AE0BAB"/>
    <w:rsid w:val="00AE1944"/>
    <w:rsid w:val="00AE51DF"/>
    <w:rsid w:val="00AE575D"/>
    <w:rsid w:val="00AE7B3A"/>
    <w:rsid w:val="00AF237F"/>
    <w:rsid w:val="00AF2858"/>
    <w:rsid w:val="00AF3C5C"/>
    <w:rsid w:val="00AF6877"/>
    <w:rsid w:val="00AF7242"/>
    <w:rsid w:val="00AF7E5F"/>
    <w:rsid w:val="00B0110D"/>
    <w:rsid w:val="00B01BAB"/>
    <w:rsid w:val="00B02AD4"/>
    <w:rsid w:val="00B035F1"/>
    <w:rsid w:val="00B055FD"/>
    <w:rsid w:val="00B060F0"/>
    <w:rsid w:val="00B064F9"/>
    <w:rsid w:val="00B0667A"/>
    <w:rsid w:val="00B12C4F"/>
    <w:rsid w:val="00B13F40"/>
    <w:rsid w:val="00B204F3"/>
    <w:rsid w:val="00B23FCD"/>
    <w:rsid w:val="00B2634D"/>
    <w:rsid w:val="00B26CE7"/>
    <w:rsid w:val="00B27710"/>
    <w:rsid w:val="00B314D1"/>
    <w:rsid w:val="00B31BE9"/>
    <w:rsid w:val="00B32582"/>
    <w:rsid w:val="00B338E2"/>
    <w:rsid w:val="00B3550B"/>
    <w:rsid w:val="00B3565C"/>
    <w:rsid w:val="00B3636F"/>
    <w:rsid w:val="00B41A93"/>
    <w:rsid w:val="00B42044"/>
    <w:rsid w:val="00B42582"/>
    <w:rsid w:val="00B42B16"/>
    <w:rsid w:val="00B45FA8"/>
    <w:rsid w:val="00B47216"/>
    <w:rsid w:val="00B475D6"/>
    <w:rsid w:val="00B47C97"/>
    <w:rsid w:val="00B47CBA"/>
    <w:rsid w:val="00B50248"/>
    <w:rsid w:val="00B503E5"/>
    <w:rsid w:val="00B5041B"/>
    <w:rsid w:val="00B52191"/>
    <w:rsid w:val="00B53D21"/>
    <w:rsid w:val="00B540E7"/>
    <w:rsid w:val="00B540F4"/>
    <w:rsid w:val="00B55F3C"/>
    <w:rsid w:val="00B57298"/>
    <w:rsid w:val="00B577A3"/>
    <w:rsid w:val="00B605CE"/>
    <w:rsid w:val="00B60DF0"/>
    <w:rsid w:val="00B63EB9"/>
    <w:rsid w:val="00B6400D"/>
    <w:rsid w:val="00B64DC5"/>
    <w:rsid w:val="00B663C2"/>
    <w:rsid w:val="00B67489"/>
    <w:rsid w:val="00B67DBC"/>
    <w:rsid w:val="00B70DCF"/>
    <w:rsid w:val="00B72238"/>
    <w:rsid w:val="00B722E3"/>
    <w:rsid w:val="00B72523"/>
    <w:rsid w:val="00B75313"/>
    <w:rsid w:val="00B75B6F"/>
    <w:rsid w:val="00B82E40"/>
    <w:rsid w:val="00B83B9A"/>
    <w:rsid w:val="00B85A2D"/>
    <w:rsid w:val="00B90517"/>
    <w:rsid w:val="00B92853"/>
    <w:rsid w:val="00B94A40"/>
    <w:rsid w:val="00B95D76"/>
    <w:rsid w:val="00B96C78"/>
    <w:rsid w:val="00BA27F8"/>
    <w:rsid w:val="00BA2D75"/>
    <w:rsid w:val="00BA300D"/>
    <w:rsid w:val="00BA39FA"/>
    <w:rsid w:val="00BA4005"/>
    <w:rsid w:val="00BA6549"/>
    <w:rsid w:val="00BA6587"/>
    <w:rsid w:val="00BB106E"/>
    <w:rsid w:val="00BB370F"/>
    <w:rsid w:val="00BB3BC8"/>
    <w:rsid w:val="00BB426B"/>
    <w:rsid w:val="00BB4D95"/>
    <w:rsid w:val="00BB5FA3"/>
    <w:rsid w:val="00BB64E3"/>
    <w:rsid w:val="00BB7D2E"/>
    <w:rsid w:val="00BC2155"/>
    <w:rsid w:val="00BC23B9"/>
    <w:rsid w:val="00BC3413"/>
    <w:rsid w:val="00BC4085"/>
    <w:rsid w:val="00BC45D6"/>
    <w:rsid w:val="00BC49CF"/>
    <w:rsid w:val="00BC6102"/>
    <w:rsid w:val="00BD2C1F"/>
    <w:rsid w:val="00BD3E52"/>
    <w:rsid w:val="00BD4A21"/>
    <w:rsid w:val="00BD5690"/>
    <w:rsid w:val="00BD7161"/>
    <w:rsid w:val="00BE04D5"/>
    <w:rsid w:val="00BE077D"/>
    <w:rsid w:val="00BE20DD"/>
    <w:rsid w:val="00BE2605"/>
    <w:rsid w:val="00BE30FD"/>
    <w:rsid w:val="00BE37EB"/>
    <w:rsid w:val="00BE5A94"/>
    <w:rsid w:val="00BF3377"/>
    <w:rsid w:val="00BF55EE"/>
    <w:rsid w:val="00BF5B8D"/>
    <w:rsid w:val="00BF6751"/>
    <w:rsid w:val="00BF69E2"/>
    <w:rsid w:val="00BF7764"/>
    <w:rsid w:val="00C00329"/>
    <w:rsid w:val="00C03312"/>
    <w:rsid w:val="00C04C79"/>
    <w:rsid w:val="00C05097"/>
    <w:rsid w:val="00C053F3"/>
    <w:rsid w:val="00C0590F"/>
    <w:rsid w:val="00C11694"/>
    <w:rsid w:val="00C126AD"/>
    <w:rsid w:val="00C127F2"/>
    <w:rsid w:val="00C131BB"/>
    <w:rsid w:val="00C14D0E"/>
    <w:rsid w:val="00C16CB9"/>
    <w:rsid w:val="00C2283D"/>
    <w:rsid w:val="00C22C0A"/>
    <w:rsid w:val="00C233B4"/>
    <w:rsid w:val="00C23502"/>
    <w:rsid w:val="00C23C8D"/>
    <w:rsid w:val="00C25B36"/>
    <w:rsid w:val="00C264A0"/>
    <w:rsid w:val="00C27574"/>
    <w:rsid w:val="00C27B85"/>
    <w:rsid w:val="00C32E6D"/>
    <w:rsid w:val="00C33C96"/>
    <w:rsid w:val="00C33E78"/>
    <w:rsid w:val="00C35F84"/>
    <w:rsid w:val="00C372D6"/>
    <w:rsid w:val="00C37C69"/>
    <w:rsid w:val="00C40059"/>
    <w:rsid w:val="00C41356"/>
    <w:rsid w:val="00C4179B"/>
    <w:rsid w:val="00C423D4"/>
    <w:rsid w:val="00C42AF2"/>
    <w:rsid w:val="00C47C1A"/>
    <w:rsid w:val="00C51BB7"/>
    <w:rsid w:val="00C54F07"/>
    <w:rsid w:val="00C55E42"/>
    <w:rsid w:val="00C5612B"/>
    <w:rsid w:val="00C567A2"/>
    <w:rsid w:val="00C56ACB"/>
    <w:rsid w:val="00C578ED"/>
    <w:rsid w:val="00C57F40"/>
    <w:rsid w:val="00C6147F"/>
    <w:rsid w:val="00C6168B"/>
    <w:rsid w:val="00C616CB"/>
    <w:rsid w:val="00C6312E"/>
    <w:rsid w:val="00C63C0A"/>
    <w:rsid w:val="00C668C5"/>
    <w:rsid w:val="00C70F63"/>
    <w:rsid w:val="00C72519"/>
    <w:rsid w:val="00C7376F"/>
    <w:rsid w:val="00C7437D"/>
    <w:rsid w:val="00C767A6"/>
    <w:rsid w:val="00C76B34"/>
    <w:rsid w:val="00C77B62"/>
    <w:rsid w:val="00C8025F"/>
    <w:rsid w:val="00C81E7C"/>
    <w:rsid w:val="00C82A89"/>
    <w:rsid w:val="00C8306E"/>
    <w:rsid w:val="00C831C5"/>
    <w:rsid w:val="00C83D38"/>
    <w:rsid w:val="00C907A1"/>
    <w:rsid w:val="00C91AD7"/>
    <w:rsid w:val="00C92DC3"/>
    <w:rsid w:val="00C93634"/>
    <w:rsid w:val="00C940C0"/>
    <w:rsid w:val="00C94A10"/>
    <w:rsid w:val="00CA085A"/>
    <w:rsid w:val="00CA343F"/>
    <w:rsid w:val="00CA3E95"/>
    <w:rsid w:val="00CA4023"/>
    <w:rsid w:val="00CA4D72"/>
    <w:rsid w:val="00CA66A4"/>
    <w:rsid w:val="00CA6D39"/>
    <w:rsid w:val="00CB3D2A"/>
    <w:rsid w:val="00CB42F7"/>
    <w:rsid w:val="00CB4897"/>
    <w:rsid w:val="00CC01E5"/>
    <w:rsid w:val="00CC288F"/>
    <w:rsid w:val="00CC28BD"/>
    <w:rsid w:val="00CC2CD9"/>
    <w:rsid w:val="00CC3C6A"/>
    <w:rsid w:val="00CC5517"/>
    <w:rsid w:val="00CC558B"/>
    <w:rsid w:val="00CC58E7"/>
    <w:rsid w:val="00CC609C"/>
    <w:rsid w:val="00CC7750"/>
    <w:rsid w:val="00CC7AE0"/>
    <w:rsid w:val="00CD197C"/>
    <w:rsid w:val="00CD24F7"/>
    <w:rsid w:val="00CD2BC3"/>
    <w:rsid w:val="00CD3D0F"/>
    <w:rsid w:val="00CD418D"/>
    <w:rsid w:val="00CD4F19"/>
    <w:rsid w:val="00CD516B"/>
    <w:rsid w:val="00CD599C"/>
    <w:rsid w:val="00CD60E9"/>
    <w:rsid w:val="00CD6FF3"/>
    <w:rsid w:val="00CD7B97"/>
    <w:rsid w:val="00CE1EDB"/>
    <w:rsid w:val="00CE5900"/>
    <w:rsid w:val="00CF05E4"/>
    <w:rsid w:val="00CF0E8A"/>
    <w:rsid w:val="00CF0F39"/>
    <w:rsid w:val="00CF30D3"/>
    <w:rsid w:val="00CF44FB"/>
    <w:rsid w:val="00CF6665"/>
    <w:rsid w:val="00D01052"/>
    <w:rsid w:val="00D0296B"/>
    <w:rsid w:val="00D04EE9"/>
    <w:rsid w:val="00D054C8"/>
    <w:rsid w:val="00D05B19"/>
    <w:rsid w:val="00D05BA0"/>
    <w:rsid w:val="00D10961"/>
    <w:rsid w:val="00D12113"/>
    <w:rsid w:val="00D212EC"/>
    <w:rsid w:val="00D2143A"/>
    <w:rsid w:val="00D23B26"/>
    <w:rsid w:val="00D30891"/>
    <w:rsid w:val="00D35B2B"/>
    <w:rsid w:val="00D368EE"/>
    <w:rsid w:val="00D36EA1"/>
    <w:rsid w:val="00D37201"/>
    <w:rsid w:val="00D40012"/>
    <w:rsid w:val="00D41730"/>
    <w:rsid w:val="00D41D20"/>
    <w:rsid w:val="00D42D7B"/>
    <w:rsid w:val="00D4335B"/>
    <w:rsid w:val="00D467EB"/>
    <w:rsid w:val="00D469DC"/>
    <w:rsid w:val="00D509CB"/>
    <w:rsid w:val="00D51EA8"/>
    <w:rsid w:val="00D542E1"/>
    <w:rsid w:val="00D570DF"/>
    <w:rsid w:val="00D60764"/>
    <w:rsid w:val="00D61628"/>
    <w:rsid w:val="00D65FF7"/>
    <w:rsid w:val="00D67465"/>
    <w:rsid w:val="00D716C4"/>
    <w:rsid w:val="00D71992"/>
    <w:rsid w:val="00D725E3"/>
    <w:rsid w:val="00D75976"/>
    <w:rsid w:val="00D82A5B"/>
    <w:rsid w:val="00D8455E"/>
    <w:rsid w:val="00D854ED"/>
    <w:rsid w:val="00D870A0"/>
    <w:rsid w:val="00D87472"/>
    <w:rsid w:val="00D9103C"/>
    <w:rsid w:val="00D91CF3"/>
    <w:rsid w:val="00D92E1E"/>
    <w:rsid w:val="00D933DC"/>
    <w:rsid w:val="00D93CDA"/>
    <w:rsid w:val="00D95168"/>
    <w:rsid w:val="00D95544"/>
    <w:rsid w:val="00D9665E"/>
    <w:rsid w:val="00D9726D"/>
    <w:rsid w:val="00DA02B8"/>
    <w:rsid w:val="00DA0824"/>
    <w:rsid w:val="00DA0FCF"/>
    <w:rsid w:val="00DA1F9E"/>
    <w:rsid w:val="00DA261C"/>
    <w:rsid w:val="00DA31FE"/>
    <w:rsid w:val="00DA3FA3"/>
    <w:rsid w:val="00DA4265"/>
    <w:rsid w:val="00DA4AC4"/>
    <w:rsid w:val="00DA554C"/>
    <w:rsid w:val="00DB0CFC"/>
    <w:rsid w:val="00DB1686"/>
    <w:rsid w:val="00DB27F9"/>
    <w:rsid w:val="00DB4DFF"/>
    <w:rsid w:val="00DB748D"/>
    <w:rsid w:val="00DC087E"/>
    <w:rsid w:val="00DC16F2"/>
    <w:rsid w:val="00DC2520"/>
    <w:rsid w:val="00DC309A"/>
    <w:rsid w:val="00DC7864"/>
    <w:rsid w:val="00DD0E56"/>
    <w:rsid w:val="00DD2C73"/>
    <w:rsid w:val="00DD4122"/>
    <w:rsid w:val="00DD4B94"/>
    <w:rsid w:val="00DD7C8B"/>
    <w:rsid w:val="00DE221A"/>
    <w:rsid w:val="00DE2781"/>
    <w:rsid w:val="00DE5BCD"/>
    <w:rsid w:val="00DE6D65"/>
    <w:rsid w:val="00DF0994"/>
    <w:rsid w:val="00DF36F7"/>
    <w:rsid w:val="00E01327"/>
    <w:rsid w:val="00E03D15"/>
    <w:rsid w:val="00E05D31"/>
    <w:rsid w:val="00E068F4"/>
    <w:rsid w:val="00E07881"/>
    <w:rsid w:val="00E07C63"/>
    <w:rsid w:val="00E11ADD"/>
    <w:rsid w:val="00E134E3"/>
    <w:rsid w:val="00E138CA"/>
    <w:rsid w:val="00E15A05"/>
    <w:rsid w:val="00E1619C"/>
    <w:rsid w:val="00E16D9F"/>
    <w:rsid w:val="00E20414"/>
    <w:rsid w:val="00E20DEB"/>
    <w:rsid w:val="00E20E26"/>
    <w:rsid w:val="00E231AD"/>
    <w:rsid w:val="00E27C37"/>
    <w:rsid w:val="00E31300"/>
    <w:rsid w:val="00E33585"/>
    <w:rsid w:val="00E345CA"/>
    <w:rsid w:val="00E35211"/>
    <w:rsid w:val="00E374A5"/>
    <w:rsid w:val="00E37D55"/>
    <w:rsid w:val="00E40852"/>
    <w:rsid w:val="00E41195"/>
    <w:rsid w:val="00E417C4"/>
    <w:rsid w:val="00E436AF"/>
    <w:rsid w:val="00E43733"/>
    <w:rsid w:val="00E44912"/>
    <w:rsid w:val="00E50779"/>
    <w:rsid w:val="00E512EF"/>
    <w:rsid w:val="00E52AC6"/>
    <w:rsid w:val="00E53FC3"/>
    <w:rsid w:val="00E56C50"/>
    <w:rsid w:val="00E571CE"/>
    <w:rsid w:val="00E5720F"/>
    <w:rsid w:val="00E5775C"/>
    <w:rsid w:val="00E57899"/>
    <w:rsid w:val="00E608BD"/>
    <w:rsid w:val="00E615DE"/>
    <w:rsid w:val="00E62AAD"/>
    <w:rsid w:val="00E6360C"/>
    <w:rsid w:val="00E644A2"/>
    <w:rsid w:val="00E67367"/>
    <w:rsid w:val="00E70FAF"/>
    <w:rsid w:val="00E72875"/>
    <w:rsid w:val="00E72E81"/>
    <w:rsid w:val="00E73841"/>
    <w:rsid w:val="00E75F56"/>
    <w:rsid w:val="00E77D16"/>
    <w:rsid w:val="00E80214"/>
    <w:rsid w:val="00E92A4D"/>
    <w:rsid w:val="00E95588"/>
    <w:rsid w:val="00E95D2E"/>
    <w:rsid w:val="00E96F4B"/>
    <w:rsid w:val="00EA0232"/>
    <w:rsid w:val="00EA201D"/>
    <w:rsid w:val="00EA2069"/>
    <w:rsid w:val="00EA3AFA"/>
    <w:rsid w:val="00EA3D62"/>
    <w:rsid w:val="00EA4AB9"/>
    <w:rsid w:val="00EA4CA2"/>
    <w:rsid w:val="00EA6289"/>
    <w:rsid w:val="00EA6677"/>
    <w:rsid w:val="00EB000E"/>
    <w:rsid w:val="00EB0833"/>
    <w:rsid w:val="00EB13A7"/>
    <w:rsid w:val="00EB2AFB"/>
    <w:rsid w:val="00EB30E6"/>
    <w:rsid w:val="00EB35A6"/>
    <w:rsid w:val="00EB39C3"/>
    <w:rsid w:val="00EB3B9B"/>
    <w:rsid w:val="00EB5180"/>
    <w:rsid w:val="00EC0B56"/>
    <w:rsid w:val="00EC0BB5"/>
    <w:rsid w:val="00EC0CDC"/>
    <w:rsid w:val="00EC2493"/>
    <w:rsid w:val="00EC258C"/>
    <w:rsid w:val="00EC324E"/>
    <w:rsid w:val="00EC35D0"/>
    <w:rsid w:val="00EC3BBA"/>
    <w:rsid w:val="00EC456E"/>
    <w:rsid w:val="00EC45E1"/>
    <w:rsid w:val="00EC4FB5"/>
    <w:rsid w:val="00EC5280"/>
    <w:rsid w:val="00EC55B8"/>
    <w:rsid w:val="00EC55D2"/>
    <w:rsid w:val="00EC7B1A"/>
    <w:rsid w:val="00EC7C4B"/>
    <w:rsid w:val="00ED10A3"/>
    <w:rsid w:val="00ED1CC8"/>
    <w:rsid w:val="00ED2D78"/>
    <w:rsid w:val="00ED6B90"/>
    <w:rsid w:val="00EE0168"/>
    <w:rsid w:val="00EE1F78"/>
    <w:rsid w:val="00EE3A78"/>
    <w:rsid w:val="00EE49E7"/>
    <w:rsid w:val="00EE4B4F"/>
    <w:rsid w:val="00EE4BE9"/>
    <w:rsid w:val="00EE549D"/>
    <w:rsid w:val="00EE6506"/>
    <w:rsid w:val="00EE6507"/>
    <w:rsid w:val="00EF02CB"/>
    <w:rsid w:val="00EF09F0"/>
    <w:rsid w:val="00EF1BAD"/>
    <w:rsid w:val="00EF38EC"/>
    <w:rsid w:val="00EF3E74"/>
    <w:rsid w:val="00EF4CD3"/>
    <w:rsid w:val="00F0388C"/>
    <w:rsid w:val="00F049C8"/>
    <w:rsid w:val="00F056B7"/>
    <w:rsid w:val="00F06494"/>
    <w:rsid w:val="00F06673"/>
    <w:rsid w:val="00F0701B"/>
    <w:rsid w:val="00F11072"/>
    <w:rsid w:val="00F16606"/>
    <w:rsid w:val="00F1662C"/>
    <w:rsid w:val="00F17CE5"/>
    <w:rsid w:val="00F20F05"/>
    <w:rsid w:val="00F232BF"/>
    <w:rsid w:val="00F2332D"/>
    <w:rsid w:val="00F24428"/>
    <w:rsid w:val="00F249B6"/>
    <w:rsid w:val="00F26411"/>
    <w:rsid w:val="00F269D4"/>
    <w:rsid w:val="00F26F7A"/>
    <w:rsid w:val="00F327C0"/>
    <w:rsid w:val="00F32904"/>
    <w:rsid w:val="00F3337C"/>
    <w:rsid w:val="00F34539"/>
    <w:rsid w:val="00F376ED"/>
    <w:rsid w:val="00F415DA"/>
    <w:rsid w:val="00F42E2E"/>
    <w:rsid w:val="00F44CDA"/>
    <w:rsid w:val="00F46E6F"/>
    <w:rsid w:val="00F51529"/>
    <w:rsid w:val="00F52BF8"/>
    <w:rsid w:val="00F5317D"/>
    <w:rsid w:val="00F5346C"/>
    <w:rsid w:val="00F55195"/>
    <w:rsid w:val="00F56674"/>
    <w:rsid w:val="00F571AC"/>
    <w:rsid w:val="00F573F7"/>
    <w:rsid w:val="00F578E0"/>
    <w:rsid w:val="00F61565"/>
    <w:rsid w:val="00F617E2"/>
    <w:rsid w:val="00F62AC0"/>
    <w:rsid w:val="00F636A4"/>
    <w:rsid w:val="00F63BAA"/>
    <w:rsid w:val="00F63E65"/>
    <w:rsid w:val="00F6529F"/>
    <w:rsid w:val="00F667AF"/>
    <w:rsid w:val="00F669D4"/>
    <w:rsid w:val="00F67889"/>
    <w:rsid w:val="00F679C3"/>
    <w:rsid w:val="00F7108E"/>
    <w:rsid w:val="00F711C5"/>
    <w:rsid w:val="00F72D74"/>
    <w:rsid w:val="00F74199"/>
    <w:rsid w:val="00F77A6B"/>
    <w:rsid w:val="00F8110F"/>
    <w:rsid w:val="00F860E9"/>
    <w:rsid w:val="00F92965"/>
    <w:rsid w:val="00F94E9A"/>
    <w:rsid w:val="00FA1D30"/>
    <w:rsid w:val="00FA2BA7"/>
    <w:rsid w:val="00FA3B2B"/>
    <w:rsid w:val="00FA53D6"/>
    <w:rsid w:val="00FB1DA6"/>
    <w:rsid w:val="00FB2D63"/>
    <w:rsid w:val="00FB4A13"/>
    <w:rsid w:val="00FB5635"/>
    <w:rsid w:val="00FB5F25"/>
    <w:rsid w:val="00FB6A6B"/>
    <w:rsid w:val="00FB6D05"/>
    <w:rsid w:val="00FC29BD"/>
    <w:rsid w:val="00FC2B99"/>
    <w:rsid w:val="00FC2D9D"/>
    <w:rsid w:val="00FC390A"/>
    <w:rsid w:val="00FC3AFE"/>
    <w:rsid w:val="00FC55D4"/>
    <w:rsid w:val="00FC7A02"/>
    <w:rsid w:val="00FD15DF"/>
    <w:rsid w:val="00FD3FC5"/>
    <w:rsid w:val="00FD59C0"/>
    <w:rsid w:val="00FE131A"/>
    <w:rsid w:val="00FE1C3C"/>
    <w:rsid w:val="00FE1DAF"/>
    <w:rsid w:val="00FE1E81"/>
    <w:rsid w:val="00FE4FB4"/>
    <w:rsid w:val="00FE5C6D"/>
    <w:rsid w:val="00FF02CB"/>
    <w:rsid w:val="00FF03D0"/>
    <w:rsid w:val="00FF1C13"/>
    <w:rsid w:val="00FF2A86"/>
    <w:rsid w:val="00FF3A28"/>
    <w:rsid w:val="00FF553B"/>
    <w:rsid w:val="00FF5B6F"/>
    <w:rsid w:val="00FF6152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886D89"/>
  <w15:docId w15:val="{A3E432C3-E69B-4A9B-8E50-846FD7BF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536FE"/>
    <w:pPr>
      <w:widowControl w:val="0"/>
      <w:autoSpaceDE w:val="0"/>
      <w:autoSpaceDN w:val="0"/>
      <w:adjustRightInd w:val="0"/>
    </w:pPr>
  </w:style>
  <w:style w:type="paragraph" w:styleId="1">
    <w:name w:val="heading 1"/>
    <w:basedOn w:val="a1"/>
    <w:next w:val="a1"/>
    <w:link w:val="11"/>
    <w:qFormat/>
    <w:rsid w:val="003844C5"/>
    <w:pPr>
      <w:keepNext/>
      <w:widowControl/>
      <w:numPr>
        <w:numId w:val="16"/>
      </w:numPr>
      <w:tabs>
        <w:tab w:val="left" w:pos="720"/>
      </w:tabs>
      <w:autoSpaceDE/>
      <w:autoSpaceDN/>
      <w:adjustRightInd/>
      <w:spacing w:line="360" w:lineRule="auto"/>
      <w:outlineLvl w:val="0"/>
    </w:pPr>
    <w:rPr>
      <w:rFonts w:ascii="Arial" w:hAnsi="Arial" w:cs="Arial"/>
      <w:b/>
      <w:color w:val="000000"/>
      <w:sz w:val="28"/>
      <w:szCs w:val="28"/>
    </w:rPr>
  </w:style>
  <w:style w:type="paragraph" w:styleId="20">
    <w:name w:val="heading 2"/>
    <w:basedOn w:val="a1"/>
    <w:next w:val="a1"/>
    <w:link w:val="21"/>
    <w:qFormat/>
    <w:rsid w:val="003844C5"/>
    <w:pPr>
      <w:widowControl/>
      <w:autoSpaceDE/>
      <w:adjustRightInd/>
      <w:spacing w:before="120" w:line="360" w:lineRule="auto"/>
      <w:outlineLvl w:val="1"/>
    </w:pPr>
    <w:rPr>
      <w:rFonts w:ascii="Arial" w:hAnsi="Arial" w:cs="Arial"/>
      <w:b/>
      <w:sz w:val="24"/>
      <w:szCs w:val="24"/>
    </w:rPr>
  </w:style>
  <w:style w:type="paragraph" w:styleId="30">
    <w:name w:val="heading 3"/>
    <w:basedOn w:val="a1"/>
    <w:next w:val="a1"/>
    <w:link w:val="31"/>
    <w:semiHidden/>
    <w:unhideWhenUsed/>
    <w:qFormat/>
    <w:rsid w:val="002524E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1"/>
    <w:next w:val="a1"/>
    <w:link w:val="40"/>
    <w:semiHidden/>
    <w:unhideWhenUsed/>
    <w:qFormat/>
    <w:rsid w:val="00ED1CC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15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1"/>
    <w:rsid w:val="001536FE"/>
    <w:pPr>
      <w:tabs>
        <w:tab w:val="center" w:pos="4677"/>
        <w:tab w:val="right" w:pos="9355"/>
      </w:tabs>
    </w:pPr>
  </w:style>
  <w:style w:type="paragraph" w:styleId="a7">
    <w:name w:val="header"/>
    <w:basedOn w:val="a1"/>
    <w:rsid w:val="003210ED"/>
    <w:pPr>
      <w:tabs>
        <w:tab w:val="center" w:pos="4677"/>
        <w:tab w:val="right" w:pos="9355"/>
      </w:tabs>
    </w:pPr>
  </w:style>
  <w:style w:type="character" w:styleId="a8">
    <w:name w:val="page number"/>
    <w:basedOn w:val="a2"/>
    <w:rsid w:val="003210ED"/>
  </w:style>
  <w:style w:type="character" w:styleId="a9">
    <w:name w:val="Hyperlink"/>
    <w:uiPriority w:val="99"/>
    <w:rsid w:val="00E43733"/>
    <w:rPr>
      <w:color w:val="0000FF"/>
      <w:u w:val="single"/>
    </w:rPr>
  </w:style>
  <w:style w:type="paragraph" w:customStyle="1" w:styleId="10">
    <w:name w:val="Стиль1"/>
    <w:basedOn w:val="aa"/>
    <w:link w:val="12"/>
    <w:qFormat/>
    <w:rsid w:val="008E490A"/>
    <w:pPr>
      <w:numPr>
        <w:ilvl w:val="1"/>
        <w:numId w:val="4"/>
      </w:numPr>
      <w:tabs>
        <w:tab w:val="left" w:pos="851"/>
        <w:tab w:val="left" w:pos="993"/>
      </w:tabs>
      <w:spacing w:after="0" w:line="360" w:lineRule="auto"/>
      <w:ind w:left="0" w:firstLine="426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ab">
    <w:name w:val="Примечание"/>
    <w:basedOn w:val="ac"/>
    <w:link w:val="ad"/>
    <w:qFormat/>
    <w:rsid w:val="00F7108E"/>
    <w:pPr>
      <w:tabs>
        <w:tab w:val="clear" w:pos="709"/>
        <w:tab w:val="left" w:pos="1134"/>
      </w:tabs>
      <w:ind w:firstLine="426"/>
    </w:pPr>
    <w:rPr>
      <w:rFonts w:ascii="Arial" w:hAnsi="Arial" w:cs="Arial"/>
      <w:b w:val="0"/>
      <w:spacing w:val="80"/>
      <w:sz w:val="22"/>
      <w:szCs w:val="22"/>
    </w:rPr>
  </w:style>
  <w:style w:type="character" w:customStyle="1" w:styleId="12">
    <w:name w:val="Стиль1 Знак"/>
    <w:link w:val="10"/>
    <w:rsid w:val="008E490A"/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d">
    <w:name w:val="Примечание Знак"/>
    <w:link w:val="ab"/>
    <w:rsid w:val="00F7108E"/>
    <w:rPr>
      <w:rFonts w:ascii="Arial" w:hAnsi="Arial" w:cs="Arial"/>
      <w:bCs/>
      <w:spacing w:val="80"/>
      <w:sz w:val="22"/>
      <w:szCs w:val="22"/>
      <w:shd w:val="clear" w:color="auto" w:fill="FFFFFF"/>
    </w:rPr>
  </w:style>
  <w:style w:type="character" w:styleId="ae">
    <w:name w:val="annotation reference"/>
    <w:rsid w:val="00C940C0"/>
    <w:rPr>
      <w:sz w:val="16"/>
      <w:szCs w:val="16"/>
    </w:rPr>
  </w:style>
  <w:style w:type="paragraph" w:styleId="af">
    <w:name w:val="annotation text"/>
    <w:basedOn w:val="a1"/>
    <w:link w:val="af0"/>
    <w:rsid w:val="00C940C0"/>
  </w:style>
  <w:style w:type="character" w:customStyle="1" w:styleId="af0">
    <w:name w:val="Текст примечания Знак"/>
    <w:basedOn w:val="a2"/>
    <w:link w:val="af"/>
    <w:rsid w:val="00C940C0"/>
  </w:style>
  <w:style w:type="paragraph" w:styleId="af1">
    <w:name w:val="annotation subject"/>
    <w:basedOn w:val="af"/>
    <w:next w:val="af"/>
    <w:link w:val="af2"/>
    <w:rsid w:val="00C940C0"/>
    <w:rPr>
      <w:b/>
      <w:bCs/>
    </w:rPr>
  </w:style>
  <w:style w:type="character" w:customStyle="1" w:styleId="af2">
    <w:name w:val="Тема примечания Знак"/>
    <w:link w:val="af1"/>
    <w:rsid w:val="00C940C0"/>
    <w:rPr>
      <w:b/>
      <w:bCs/>
    </w:rPr>
  </w:style>
  <w:style w:type="paragraph" w:styleId="af3">
    <w:name w:val="Balloon Text"/>
    <w:basedOn w:val="a1"/>
    <w:link w:val="af4"/>
    <w:rsid w:val="00C940C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C940C0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link w:val="4"/>
    <w:semiHidden/>
    <w:rsid w:val="00ED1CC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rsid w:val="00BE5A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footnote text"/>
    <w:basedOn w:val="a1"/>
    <w:link w:val="af6"/>
    <w:rsid w:val="00886238"/>
  </w:style>
  <w:style w:type="character" w:customStyle="1" w:styleId="af6">
    <w:name w:val="Текст сноски Знак"/>
    <w:basedOn w:val="a2"/>
    <w:link w:val="af5"/>
    <w:rsid w:val="00886238"/>
  </w:style>
  <w:style w:type="character" w:styleId="af7">
    <w:name w:val="footnote reference"/>
    <w:rsid w:val="00886238"/>
    <w:rPr>
      <w:vertAlign w:val="superscript"/>
    </w:rPr>
  </w:style>
  <w:style w:type="character" w:customStyle="1" w:styleId="31">
    <w:name w:val="Заголовок 3 Знак"/>
    <w:link w:val="30"/>
    <w:semiHidden/>
    <w:rsid w:val="002524E7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a">
    <w:name w:val="List Paragraph"/>
    <w:basedOn w:val="a1"/>
    <w:uiPriority w:val="34"/>
    <w:qFormat/>
    <w:rsid w:val="0082770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1"/>
    <w:rsid w:val="00A834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спис_терм"/>
    <w:basedOn w:val="a1"/>
    <w:link w:val="af8"/>
    <w:qFormat/>
    <w:rsid w:val="002C4E6F"/>
    <w:pPr>
      <w:shd w:val="clear" w:color="auto" w:fill="FFFFFF"/>
      <w:tabs>
        <w:tab w:val="left" w:pos="709"/>
        <w:tab w:val="left" w:pos="851"/>
      </w:tabs>
      <w:spacing w:line="360" w:lineRule="auto"/>
      <w:jc w:val="both"/>
    </w:pPr>
    <w:rPr>
      <w:b/>
      <w:bCs/>
      <w:sz w:val="24"/>
      <w:szCs w:val="24"/>
    </w:rPr>
  </w:style>
  <w:style w:type="character" w:customStyle="1" w:styleId="af8">
    <w:name w:val="спис_терм Знак"/>
    <w:link w:val="ac"/>
    <w:rsid w:val="002C4E6F"/>
    <w:rPr>
      <w:b/>
      <w:bCs/>
      <w:sz w:val="24"/>
      <w:szCs w:val="24"/>
      <w:shd w:val="clear" w:color="auto" w:fill="FFFFFF"/>
    </w:rPr>
  </w:style>
  <w:style w:type="paragraph" w:styleId="af9">
    <w:name w:val="endnote text"/>
    <w:basedOn w:val="a1"/>
    <w:link w:val="afa"/>
    <w:rsid w:val="00A42E8E"/>
  </w:style>
  <w:style w:type="character" w:customStyle="1" w:styleId="afa">
    <w:name w:val="Текст концевой сноски Знак"/>
    <w:basedOn w:val="a2"/>
    <w:link w:val="af9"/>
    <w:rsid w:val="00A42E8E"/>
  </w:style>
  <w:style w:type="character" w:styleId="afb">
    <w:name w:val="endnote reference"/>
    <w:basedOn w:val="a2"/>
    <w:rsid w:val="00A42E8E"/>
    <w:rPr>
      <w:vertAlign w:val="superscript"/>
    </w:rPr>
  </w:style>
  <w:style w:type="paragraph" w:customStyle="1" w:styleId="FORMATTEXT0">
    <w:name w:val=".FORMATTEXT"/>
    <w:rsid w:val="002D1CB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текст_"/>
    <w:basedOn w:val="10"/>
    <w:link w:val="afd"/>
    <w:qFormat/>
    <w:rsid w:val="00B63EB9"/>
    <w:pPr>
      <w:numPr>
        <w:ilvl w:val="0"/>
        <w:numId w:val="0"/>
      </w:numPr>
      <w:tabs>
        <w:tab w:val="clear" w:pos="851"/>
      </w:tabs>
      <w:ind w:firstLine="284"/>
    </w:pPr>
  </w:style>
  <w:style w:type="paragraph" w:customStyle="1" w:styleId="a">
    <w:name w:val="марк_спис_тире"/>
    <w:basedOn w:val="afc"/>
    <w:qFormat/>
    <w:rsid w:val="008A7D4F"/>
    <w:pPr>
      <w:numPr>
        <w:numId w:val="5"/>
      </w:numPr>
      <w:tabs>
        <w:tab w:val="clear" w:pos="993"/>
        <w:tab w:val="left" w:pos="709"/>
      </w:tabs>
      <w:ind w:left="0" w:firstLine="426"/>
    </w:pPr>
  </w:style>
  <w:style w:type="paragraph" w:customStyle="1" w:styleId="a0">
    <w:name w:val="нум_спис_цифра_скобка"/>
    <w:basedOn w:val="a"/>
    <w:qFormat/>
    <w:rsid w:val="00FB2D63"/>
    <w:pPr>
      <w:numPr>
        <w:numId w:val="6"/>
      </w:numPr>
      <w:ind w:left="0" w:firstLine="426"/>
    </w:pPr>
  </w:style>
  <w:style w:type="paragraph" w:customStyle="1" w:styleId="5-">
    <w:name w:val="5-"/>
    <w:basedOn w:val="a1"/>
    <w:qFormat/>
    <w:rsid w:val="008E490A"/>
    <w:pPr>
      <w:spacing w:line="360" w:lineRule="auto"/>
      <w:ind w:firstLine="360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50">
    <w:name w:val="5_глава"/>
    <w:basedOn w:val="5-"/>
    <w:qFormat/>
    <w:rsid w:val="008E490A"/>
  </w:style>
  <w:style w:type="paragraph" w:customStyle="1" w:styleId="2">
    <w:name w:val="Стиль2"/>
    <w:basedOn w:val="50"/>
    <w:rsid w:val="002444A9"/>
    <w:pPr>
      <w:numPr>
        <w:numId w:val="4"/>
      </w:numPr>
      <w:tabs>
        <w:tab w:val="left" w:pos="567"/>
        <w:tab w:val="left" w:pos="851"/>
      </w:tabs>
      <w:ind w:left="0" w:firstLine="717"/>
    </w:pPr>
  </w:style>
  <w:style w:type="paragraph" w:customStyle="1" w:styleId="afe">
    <w:name w:val="надп_рис"/>
    <w:qFormat/>
    <w:rsid w:val="006A26F2"/>
    <w:pPr>
      <w:jc w:val="center"/>
    </w:pPr>
    <w:rPr>
      <w:rFonts w:ascii="Arial Narrow" w:eastAsiaTheme="minorHAnsi" w:hAnsi="Arial Narrow" w:cs="Arial"/>
      <w:color w:val="000000" w:themeColor="text1"/>
      <w:sz w:val="22"/>
      <w:szCs w:val="22"/>
      <w:lang w:eastAsia="en-US"/>
    </w:rPr>
  </w:style>
  <w:style w:type="character" w:customStyle="1" w:styleId="11">
    <w:name w:val="Заголовок 1 Знак"/>
    <w:basedOn w:val="a2"/>
    <w:link w:val="1"/>
    <w:rsid w:val="003844C5"/>
    <w:rPr>
      <w:rFonts w:ascii="Arial" w:hAnsi="Arial" w:cs="Arial"/>
      <w:b/>
      <w:color w:val="000000"/>
      <w:sz w:val="28"/>
      <w:szCs w:val="28"/>
    </w:rPr>
  </w:style>
  <w:style w:type="paragraph" w:customStyle="1" w:styleId="5">
    <w:name w:val="глава_5_нум_сп"/>
    <w:basedOn w:val="afc"/>
    <w:qFormat/>
    <w:rsid w:val="009C1EA4"/>
    <w:pPr>
      <w:numPr>
        <w:numId w:val="7"/>
      </w:numPr>
      <w:tabs>
        <w:tab w:val="clear" w:pos="993"/>
        <w:tab w:val="left" w:pos="1134"/>
      </w:tabs>
    </w:pPr>
  </w:style>
  <w:style w:type="paragraph" w:customStyle="1" w:styleId="aff">
    <w:name w:val="текст_таб"/>
    <w:basedOn w:val="afc"/>
    <w:qFormat/>
    <w:rsid w:val="00171296"/>
    <w:pPr>
      <w:spacing w:line="240" w:lineRule="auto"/>
      <w:ind w:firstLine="0"/>
      <w:contextualSpacing w:val="0"/>
    </w:pPr>
    <w:rPr>
      <w:sz w:val="22"/>
      <w:szCs w:val="22"/>
    </w:rPr>
  </w:style>
  <w:style w:type="paragraph" w:styleId="aff0">
    <w:name w:val="TOC Heading"/>
    <w:basedOn w:val="1"/>
    <w:next w:val="a1"/>
    <w:uiPriority w:val="39"/>
    <w:unhideWhenUsed/>
    <w:qFormat/>
    <w:rsid w:val="000B757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3">
    <w:name w:val="toc 1"/>
    <w:basedOn w:val="a1"/>
    <w:next w:val="a1"/>
    <w:autoRedefine/>
    <w:uiPriority w:val="39"/>
    <w:unhideWhenUsed/>
    <w:rsid w:val="000B7577"/>
    <w:pPr>
      <w:spacing w:after="100"/>
    </w:pPr>
  </w:style>
  <w:style w:type="paragraph" w:styleId="aff1">
    <w:name w:val="Body Text"/>
    <w:aliases w:val="paragraph 2,body indent,body text,EHPT,Body Text2, ändrad,ändrad,BO,ID,OSNOV_TXT,Основной текст Знак Знак Знак Знак Знак,Основной текст Знак1,Основной текст1,Основной текст Знак Знак1,Основной текст Знак1 Знак Знак,b,Знак1,b Знак, Знак1"/>
    <w:basedOn w:val="a1"/>
    <w:link w:val="aff2"/>
    <w:unhideWhenUsed/>
    <w:rsid w:val="008A54BD"/>
    <w:pPr>
      <w:autoSpaceDE/>
      <w:autoSpaceDN/>
      <w:adjustRightInd/>
      <w:spacing w:after="120"/>
      <w:ind w:firstLine="420"/>
    </w:pPr>
    <w:rPr>
      <w:snapToGrid w:val="0"/>
      <w:lang w:eastAsia="en-US"/>
    </w:rPr>
  </w:style>
  <w:style w:type="character" w:customStyle="1" w:styleId="aff2">
    <w:name w:val="Основной текст Знак"/>
    <w:aliases w:val="paragraph 2 Знак,body indent Знак,body text Знак,EHPT Знак,Body Text2 Знак, ändrad Знак,ändrad Знак,BO Знак,ID Знак,OSNOV_TXT Знак,Основной текст Знак Знак Знак Знак Знак Знак,Основной текст Знак1 Знак,Основной текст1 Знак,b Знак1"/>
    <w:basedOn w:val="a2"/>
    <w:link w:val="aff1"/>
    <w:rsid w:val="008A54BD"/>
    <w:rPr>
      <w:snapToGrid w:val="0"/>
      <w:lang w:eastAsia="en-US"/>
    </w:rPr>
  </w:style>
  <w:style w:type="paragraph" w:styleId="22">
    <w:name w:val="toc 2"/>
    <w:basedOn w:val="a1"/>
    <w:next w:val="a1"/>
    <w:autoRedefine/>
    <w:uiPriority w:val="39"/>
    <w:unhideWhenUsed/>
    <w:rsid w:val="00C767A6"/>
    <w:pPr>
      <w:spacing w:after="100"/>
      <w:ind w:left="200"/>
    </w:pPr>
  </w:style>
  <w:style w:type="character" w:customStyle="1" w:styleId="21">
    <w:name w:val="Заголовок 2 Знак"/>
    <w:basedOn w:val="a2"/>
    <w:link w:val="20"/>
    <w:rsid w:val="004825AE"/>
    <w:rPr>
      <w:rFonts w:ascii="Arial" w:hAnsi="Arial" w:cs="Arial"/>
      <w:b/>
      <w:sz w:val="24"/>
      <w:szCs w:val="24"/>
    </w:rPr>
  </w:style>
  <w:style w:type="numbering" w:customStyle="1" w:styleId="3">
    <w:name w:val="Стиль3"/>
    <w:uiPriority w:val="99"/>
    <w:rsid w:val="00E75F56"/>
    <w:pPr>
      <w:numPr>
        <w:numId w:val="19"/>
      </w:numPr>
    </w:pPr>
  </w:style>
  <w:style w:type="paragraph" w:customStyle="1" w:styleId="aff3">
    <w:name w:val="где"/>
    <w:basedOn w:val="afc"/>
    <w:link w:val="aff4"/>
    <w:qFormat/>
    <w:rsid w:val="009A4633"/>
    <w:pPr>
      <w:tabs>
        <w:tab w:val="clear" w:pos="993"/>
        <w:tab w:val="left" w:pos="142"/>
        <w:tab w:val="left" w:pos="709"/>
        <w:tab w:val="left" w:pos="9356"/>
      </w:tabs>
      <w:ind w:left="709" w:hanging="567"/>
    </w:pPr>
  </w:style>
  <w:style w:type="paragraph" w:customStyle="1" w:styleId="41">
    <w:name w:val="Стиль4"/>
    <w:basedOn w:val="aff3"/>
    <w:link w:val="42"/>
    <w:qFormat/>
    <w:rsid w:val="00742CFF"/>
    <w:pPr>
      <w:tabs>
        <w:tab w:val="clear" w:pos="9356"/>
        <w:tab w:val="left" w:pos="1134"/>
      </w:tabs>
      <w:ind w:firstLine="0"/>
    </w:pPr>
  </w:style>
  <w:style w:type="character" w:customStyle="1" w:styleId="afd">
    <w:name w:val="текст_ Знак"/>
    <w:basedOn w:val="12"/>
    <w:link w:val="afc"/>
    <w:rsid w:val="009A4633"/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ff4">
    <w:name w:val="где Знак"/>
    <w:basedOn w:val="afd"/>
    <w:link w:val="aff3"/>
    <w:rsid w:val="009A4633"/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ff5">
    <w:name w:val="где_абзац"/>
    <w:basedOn w:val="41"/>
    <w:qFormat/>
    <w:rsid w:val="00742CFF"/>
    <w:rPr>
      <w:b/>
      <w:i/>
      <w:lang w:val="en-US"/>
    </w:rPr>
  </w:style>
  <w:style w:type="character" w:customStyle="1" w:styleId="42">
    <w:name w:val="Стиль4 Знак"/>
    <w:basedOn w:val="aff4"/>
    <w:link w:val="41"/>
    <w:rsid w:val="00742CFF"/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ff6">
    <w:name w:val="Placeholder Text"/>
    <w:basedOn w:val="a2"/>
    <w:uiPriority w:val="99"/>
    <w:semiHidden/>
    <w:rsid w:val="001777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34C90-5F10-4BFE-8DCD-209012E31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5485</Words>
  <Characters>31268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     СТАНДАРТ     РОССИЙСКОЙ     ФЕДЕРАЦИИ</vt:lpstr>
    </vt:vector>
  </TitlesOfParts>
  <Company/>
  <LinksUpToDate>false</LinksUpToDate>
  <CharactersWithSpaces>36680</CharactersWithSpaces>
  <SharedDoc>false</SharedDoc>
  <HLinks>
    <vt:vector size="12" baseType="variant">
      <vt:variant>
        <vt:i4>3473531</vt:i4>
      </vt:variant>
      <vt:variant>
        <vt:i4>0</vt:i4>
      </vt:variant>
      <vt:variant>
        <vt:i4>0</vt:i4>
      </vt:variant>
      <vt:variant>
        <vt:i4>5</vt:i4>
      </vt:variant>
      <vt:variant>
        <vt:lpwstr>https://psyfactor.org/personal9.htm</vt:lpwstr>
      </vt:variant>
      <vt:variant>
        <vt:lpwstr/>
      </vt:variant>
      <vt:variant>
        <vt:i4>5373965</vt:i4>
      </vt:variant>
      <vt:variant>
        <vt:i4>0</vt:i4>
      </vt:variant>
      <vt:variant>
        <vt:i4>0</vt:i4>
      </vt:variant>
      <vt:variant>
        <vt:i4>5</vt:i4>
      </vt:variant>
      <vt:variant>
        <vt:lpwstr>https://www.gd.ru/articles/2887-keys-intervyu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     СТАНДАРТ     РОССИЙСКОЙ     ФЕДЕРАЦИИ</dc:title>
  <dc:subject/>
  <dc:creator>Vainsoff</dc:creator>
  <cp:keywords/>
  <cp:lastModifiedBy>Alexander Larin</cp:lastModifiedBy>
  <cp:revision>10</cp:revision>
  <cp:lastPrinted>2022-03-30T11:07:00Z</cp:lastPrinted>
  <dcterms:created xsi:type="dcterms:W3CDTF">2022-03-29T16:11:00Z</dcterms:created>
  <dcterms:modified xsi:type="dcterms:W3CDTF">2022-03-31T08:27:00Z</dcterms:modified>
</cp:coreProperties>
</file>